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7FE" w:rsidRDefault="003E17FE">
      <w:pPr>
        <w:pStyle w:val="Heading3"/>
        <w:rPr>
          <w:sz w:val="2"/>
          <w:szCs w:val="2"/>
        </w:rPr>
      </w:pPr>
    </w:p>
    <w:p w:rsidR="003E17FE" w:rsidRDefault="003E17FE">
      <w:pPr>
        <w:jc w:val="center"/>
        <w:rPr>
          <w:sz w:val="2"/>
          <w:szCs w:val="2"/>
        </w:rPr>
      </w:pPr>
    </w:p>
    <w:p w:rsidR="003E17FE" w:rsidRDefault="003E17FE">
      <w:pPr>
        <w:jc w:val="center"/>
        <w:rPr>
          <w:sz w:val="2"/>
          <w:szCs w:val="2"/>
        </w:rPr>
      </w:pPr>
    </w:p>
    <w:p w:rsidR="003E17FE" w:rsidRDefault="003E17FE">
      <w:pPr>
        <w:jc w:val="center"/>
        <w:rPr>
          <w:sz w:val="2"/>
          <w:szCs w:val="2"/>
        </w:rPr>
      </w:pPr>
    </w:p>
    <w:p w:rsidR="003E17FE" w:rsidRDefault="003E17FE">
      <w:pPr>
        <w:jc w:val="center"/>
        <w:rPr>
          <w:color w:val="0000FF"/>
          <w:sz w:val="16"/>
          <w:lang w:val="en-US"/>
        </w:rPr>
      </w:pPr>
      <w:r w:rsidRPr="003E17FE"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3E17FE">
        <w:rPr>
          <w:sz w:val="2"/>
          <w:szCs w:val="2"/>
        </w:rPr>
        <w:pict>
          <v:shape id="_x0000_i0" o:spid="_x0000_i1025" type="#_x0000_t75" style="width:45.75pt;height:57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3E17FE" w:rsidRDefault="00666E15">
      <w:pPr>
        <w:pStyle w:val="Heading1"/>
        <w:rPr>
          <w:sz w:val="38"/>
          <w:szCs w:val="38"/>
        </w:rPr>
      </w:pPr>
      <w:r>
        <w:rPr>
          <w:sz w:val="38"/>
          <w:szCs w:val="38"/>
        </w:rPr>
        <w:t xml:space="preserve">Администрация </w:t>
      </w:r>
    </w:p>
    <w:p w:rsidR="003E17FE" w:rsidRDefault="00666E15">
      <w:pPr>
        <w:pStyle w:val="Heading1"/>
        <w:rPr>
          <w:sz w:val="38"/>
          <w:szCs w:val="38"/>
        </w:rPr>
      </w:pPr>
      <w:r>
        <w:rPr>
          <w:sz w:val="38"/>
          <w:szCs w:val="38"/>
        </w:rPr>
        <w:t>Княгининского муниципального  округа</w:t>
      </w:r>
    </w:p>
    <w:p w:rsidR="003E17FE" w:rsidRDefault="00666E15">
      <w:pPr>
        <w:jc w:val="center"/>
        <w:rPr>
          <w:b/>
          <w:bCs/>
          <w:color w:val="000000"/>
          <w:sz w:val="38"/>
          <w:szCs w:val="38"/>
        </w:rPr>
      </w:pPr>
      <w:r>
        <w:rPr>
          <w:b/>
          <w:bCs/>
          <w:color w:val="000000"/>
          <w:sz w:val="38"/>
          <w:szCs w:val="38"/>
        </w:rPr>
        <w:t>Нижегородской области</w:t>
      </w:r>
    </w:p>
    <w:p w:rsidR="003E17FE" w:rsidRDefault="003E17FE">
      <w:pPr>
        <w:jc w:val="center"/>
        <w:rPr>
          <w:b/>
          <w:bCs/>
          <w:color w:val="000000"/>
          <w:sz w:val="16"/>
          <w:szCs w:val="16"/>
        </w:rPr>
      </w:pPr>
    </w:p>
    <w:p w:rsidR="003E17FE" w:rsidRDefault="003E17FE">
      <w:pPr>
        <w:jc w:val="center"/>
        <w:rPr>
          <w:b/>
          <w:bCs/>
          <w:color w:val="000000"/>
          <w:sz w:val="16"/>
          <w:szCs w:val="16"/>
        </w:rPr>
      </w:pPr>
    </w:p>
    <w:p w:rsidR="003E17FE" w:rsidRDefault="003E17FE">
      <w:pPr>
        <w:jc w:val="center"/>
        <w:rPr>
          <w:b/>
          <w:bCs/>
          <w:color w:val="000000"/>
          <w:sz w:val="16"/>
          <w:szCs w:val="16"/>
        </w:rPr>
      </w:pPr>
    </w:p>
    <w:p w:rsidR="003E17FE" w:rsidRDefault="00666E15">
      <w:pPr>
        <w:jc w:val="center"/>
        <w:rPr>
          <w:b/>
          <w:bCs/>
          <w:color w:val="000000"/>
          <w:sz w:val="54"/>
          <w:szCs w:val="54"/>
        </w:rPr>
      </w:pPr>
      <w:r>
        <w:rPr>
          <w:b/>
          <w:bCs/>
          <w:color w:val="000000"/>
          <w:sz w:val="54"/>
          <w:szCs w:val="54"/>
        </w:rPr>
        <w:t>ПОСТАНОВЛЕНИЕ</w:t>
      </w:r>
    </w:p>
    <w:p w:rsidR="003E17FE" w:rsidRDefault="003E17FE">
      <w:pPr>
        <w:jc w:val="center"/>
        <w:rPr>
          <w:b/>
          <w:bCs/>
          <w:color w:val="000000"/>
          <w:sz w:val="54"/>
          <w:szCs w:val="54"/>
        </w:rPr>
      </w:pPr>
    </w:p>
    <w:p w:rsidR="003E17FE" w:rsidRDefault="00666E1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 xml:space="preserve">от  </w:t>
      </w:r>
      <w:r w:rsidR="0023546D">
        <w:rPr>
          <w:b/>
          <w:bCs/>
          <w:color w:val="000000"/>
          <w:sz w:val="28"/>
          <w:szCs w:val="28"/>
          <w:u w:val="single"/>
        </w:rPr>
        <w:t>27.06.2025</w:t>
      </w:r>
      <w:r>
        <w:rPr>
          <w:b/>
          <w:bCs/>
          <w:color w:val="000000"/>
          <w:sz w:val="28"/>
          <w:szCs w:val="28"/>
          <w:u w:val="single"/>
        </w:rPr>
        <w:t xml:space="preserve">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</w:t>
      </w:r>
      <w:r w:rsidR="0023546D">
        <w:rPr>
          <w:b/>
          <w:bCs/>
          <w:color w:val="000000"/>
          <w:sz w:val="28"/>
          <w:szCs w:val="28"/>
        </w:rPr>
        <w:t xml:space="preserve">                         </w:t>
      </w:r>
      <w:r>
        <w:rPr>
          <w:b/>
          <w:bCs/>
          <w:color w:val="000000"/>
          <w:sz w:val="28"/>
          <w:szCs w:val="28"/>
        </w:rPr>
        <w:t xml:space="preserve">           № </w:t>
      </w:r>
      <w:r w:rsidR="0023546D">
        <w:rPr>
          <w:b/>
          <w:bCs/>
          <w:color w:val="000000"/>
          <w:sz w:val="28"/>
          <w:szCs w:val="28"/>
        </w:rPr>
        <w:t>587</w:t>
      </w:r>
    </w:p>
    <w:tbl>
      <w:tblPr>
        <w:tblW w:w="0" w:type="auto"/>
        <w:tblLook w:val="01E0"/>
      </w:tblPr>
      <w:tblGrid>
        <w:gridCol w:w="4428"/>
        <w:gridCol w:w="5069"/>
      </w:tblGrid>
      <w:tr w:rsidR="003E17FE">
        <w:trPr>
          <w:trHeight w:val="1718"/>
        </w:trPr>
        <w:tc>
          <w:tcPr>
            <w:tcW w:w="4428" w:type="dxa"/>
          </w:tcPr>
          <w:p w:rsidR="003E17FE" w:rsidRDefault="00666E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0"/>
              </w:rPr>
              <w:t>Об утверждении Положения о повышении квалификации и профессиональной переподготовке муниципальных служащих администрации Княгининского муниципального округа Нижегородской области и ее структурных подразделений</w:t>
            </w:r>
          </w:p>
        </w:tc>
        <w:tc>
          <w:tcPr>
            <w:tcW w:w="5069" w:type="dxa"/>
          </w:tcPr>
          <w:p w:rsidR="003E17FE" w:rsidRDefault="003E17FE">
            <w:pPr>
              <w:rPr>
                <w:sz w:val="27"/>
                <w:szCs w:val="27"/>
              </w:rPr>
            </w:pPr>
          </w:p>
        </w:tc>
      </w:tr>
    </w:tbl>
    <w:p w:rsidR="003E17FE" w:rsidRDefault="003E17FE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10421"/>
      </w:tblGrid>
      <w:tr w:rsidR="003E17FE">
        <w:tc>
          <w:tcPr>
            <w:tcW w:w="10421" w:type="dxa"/>
          </w:tcPr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b/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В соответствии с пунктом 7 части 1 статьи 11 Федерального закона от 2 марта 2007 года №25-ФЗ «О муниципальной службе в Российской Федерации» администрация Княгининского муниципального округа </w:t>
            </w:r>
            <w:r>
              <w:rPr>
                <w:b/>
                <w:color w:val="333333"/>
                <w:sz w:val="28"/>
                <w:szCs w:val="28"/>
              </w:rPr>
              <w:t>п о с т а но в л я е т: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1.Утвердить прилагаемое Положение о повыш</w:t>
            </w:r>
            <w:r>
              <w:rPr>
                <w:color w:val="333333"/>
                <w:sz w:val="28"/>
                <w:szCs w:val="28"/>
              </w:rPr>
              <w:t xml:space="preserve">ении квалификации и профессиональной переподготовке муниципальных служащих администрации Княгининского муниципального округа Нижегородской области и ее структурных подразделений. 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  <w:highlight w:val="white"/>
              </w:rPr>
            </w:pPr>
            <w:r>
              <w:rPr>
                <w:color w:val="333333"/>
                <w:sz w:val="28"/>
                <w:szCs w:val="28"/>
                <w:highlight w:val="white"/>
              </w:rPr>
              <w:t>2. Опубликовать настоящее п</w:t>
            </w:r>
            <w:bookmarkStart w:id="0" w:name="_GoBack"/>
            <w:bookmarkEnd w:id="0"/>
            <w:r>
              <w:rPr>
                <w:color w:val="333333"/>
                <w:sz w:val="28"/>
                <w:szCs w:val="28"/>
                <w:highlight w:val="white"/>
              </w:rPr>
              <w:t>остановление в  газете «Победа» и разместить на о</w:t>
            </w:r>
            <w:r>
              <w:rPr>
                <w:color w:val="333333"/>
                <w:sz w:val="28"/>
                <w:szCs w:val="28"/>
                <w:highlight w:val="white"/>
              </w:rPr>
              <w:t>фициальном сайте администрации Княгининского муниципального округа Нижегородской области в информационно-телекоммуникационной сети «Интернет».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b/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3. Постановление администрации Княгининского района от 28.11.2011 №1351 «Об утверждении Положения о повышении ква</w:t>
            </w:r>
            <w:r>
              <w:rPr>
                <w:color w:val="333333"/>
                <w:sz w:val="28"/>
                <w:szCs w:val="28"/>
              </w:rPr>
              <w:t xml:space="preserve">лификации и профессиональной </w:t>
            </w:r>
            <w:r>
              <w:rPr>
                <w:color w:val="333333"/>
                <w:sz w:val="28"/>
                <w:szCs w:val="28"/>
              </w:rPr>
              <w:lastRenderedPageBreak/>
              <w:t xml:space="preserve">переподготовке муниципальных служащих администрации Княгининского района и ее структурных подразделений» признать утратившим силу. </w:t>
            </w:r>
          </w:p>
          <w:p w:rsidR="003E17FE" w:rsidRDefault="003E17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tbl>
            <w:tblPr>
              <w:tblW w:w="10206" w:type="dxa"/>
              <w:tblLook w:val="01E0"/>
            </w:tblPr>
            <w:tblGrid>
              <w:gridCol w:w="8028"/>
              <w:gridCol w:w="2178"/>
            </w:tblGrid>
            <w:tr w:rsidR="003E17FE">
              <w:tc>
                <w:tcPr>
                  <w:tcW w:w="8028" w:type="dxa"/>
                </w:tcPr>
                <w:p w:rsidR="003E17FE" w:rsidRDefault="00666E1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Глава местного самоуправления  округа     </w:t>
                  </w:r>
                </w:p>
              </w:tc>
              <w:tc>
                <w:tcPr>
                  <w:tcW w:w="2178" w:type="dxa"/>
                </w:tcPr>
                <w:p w:rsidR="003E17FE" w:rsidRDefault="00666E1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Е.А. Шамин</w:t>
                  </w:r>
                </w:p>
              </w:tc>
            </w:tr>
          </w:tbl>
          <w:p w:rsidR="003E17FE" w:rsidRDefault="003E17FE">
            <w:pPr>
              <w:tabs>
                <w:tab w:val="left" w:pos="940"/>
              </w:tabs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p w:rsidR="003E17FE" w:rsidRDefault="003E17FE">
            <w:pPr>
              <w:tabs>
                <w:tab w:val="left" w:pos="940"/>
              </w:tabs>
              <w:jc w:val="center"/>
            </w:pPr>
          </w:p>
          <w:tbl>
            <w:tblPr>
              <w:tblW w:w="0" w:type="auto"/>
              <w:tblLook w:val="04A0"/>
            </w:tblPr>
            <w:tblGrid>
              <w:gridCol w:w="5739"/>
              <w:gridCol w:w="4466"/>
            </w:tblGrid>
            <w:tr w:rsidR="003E17FE">
              <w:trPr>
                <w:trHeight w:val="1984"/>
              </w:trPr>
              <w:tc>
                <w:tcPr>
                  <w:tcW w:w="5807" w:type="dxa"/>
                </w:tcPr>
                <w:p w:rsidR="003E17FE" w:rsidRDefault="003E17FE">
                  <w:pPr>
                    <w:rPr>
                      <w:b/>
                      <w:bCs/>
                      <w:color w:val="464646"/>
                      <w:spacing w:val="-6"/>
                      <w:sz w:val="28"/>
                      <w:szCs w:val="28"/>
                    </w:rPr>
                  </w:pPr>
                </w:p>
              </w:tc>
              <w:tc>
                <w:tcPr>
                  <w:tcW w:w="4493" w:type="dxa"/>
                </w:tcPr>
                <w:p w:rsidR="003E17FE" w:rsidRDefault="00666E15">
                  <w:pPr>
                    <w:shd w:val="clear" w:color="auto" w:fill="FFFFFF"/>
                    <w:jc w:val="center"/>
                  </w:pPr>
                  <w:r>
                    <w:rPr>
                      <w:b/>
                      <w:bCs/>
                      <w:color w:val="464646"/>
                      <w:spacing w:val="-6"/>
                      <w:sz w:val="28"/>
                      <w:szCs w:val="28"/>
                    </w:rPr>
                    <w:t>Утверждено</w:t>
                  </w:r>
                </w:p>
                <w:p w:rsidR="003E17FE" w:rsidRDefault="00666E15">
                  <w:pPr>
                    <w:shd w:val="clear" w:color="auto" w:fill="FFFFFF"/>
                    <w:jc w:val="center"/>
                    <w:rPr>
                      <w:b/>
                      <w:bCs/>
                      <w:color w:val="464646"/>
                      <w:spacing w:val="-7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464646"/>
                      <w:spacing w:val="-7"/>
                      <w:sz w:val="28"/>
                      <w:szCs w:val="28"/>
                    </w:rPr>
                    <w:t>постановлением администрации</w:t>
                  </w:r>
                </w:p>
                <w:p w:rsidR="003E17FE" w:rsidRDefault="00666E15">
                  <w:pPr>
                    <w:shd w:val="clear" w:color="auto" w:fill="FFFFFF"/>
                    <w:jc w:val="center"/>
                    <w:rPr>
                      <w:b/>
                      <w:bCs/>
                      <w:color w:val="464646"/>
                      <w:spacing w:val="-7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464646"/>
                      <w:spacing w:val="-7"/>
                      <w:sz w:val="28"/>
                      <w:szCs w:val="28"/>
                    </w:rPr>
                    <w:t>Княгининского муниципального округа</w:t>
                  </w:r>
                </w:p>
                <w:p w:rsidR="003E17FE" w:rsidRDefault="00666E15">
                  <w:pPr>
                    <w:shd w:val="clear" w:color="auto" w:fill="FFFFFF"/>
                    <w:jc w:val="center"/>
                    <w:rPr>
                      <w:b/>
                      <w:bCs/>
                      <w:color w:val="464646"/>
                      <w:spacing w:val="-7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464646"/>
                      <w:spacing w:val="-5"/>
                      <w:sz w:val="28"/>
                      <w:szCs w:val="28"/>
                    </w:rPr>
                    <w:t>Нижегородской области</w:t>
                  </w:r>
                </w:p>
                <w:p w:rsidR="003E17FE" w:rsidRDefault="0023546D" w:rsidP="002238E6">
                  <w:pPr>
                    <w:shd w:val="clear" w:color="auto" w:fill="FFFFFF"/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color w:val="464646"/>
                      <w:sz w:val="28"/>
                      <w:szCs w:val="28"/>
                    </w:rPr>
                    <w:t>О</w:t>
                  </w:r>
                  <w:r w:rsidR="00666E15">
                    <w:rPr>
                      <w:color w:val="464646"/>
                      <w:sz w:val="28"/>
                      <w:szCs w:val="28"/>
                    </w:rPr>
                    <w:t>т</w:t>
                  </w:r>
                  <w:r>
                    <w:rPr>
                      <w:color w:val="464646"/>
                      <w:sz w:val="28"/>
                      <w:szCs w:val="28"/>
                    </w:rPr>
                    <w:t xml:space="preserve"> </w:t>
                  </w:r>
                  <w:r w:rsidR="002238E6">
                    <w:rPr>
                      <w:color w:val="464646"/>
                      <w:sz w:val="28"/>
                      <w:szCs w:val="28"/>
                    </w:rPr>
                    <w:t xml:space="preserve">27.06.2025 </w:t>
                  </w:r>
                  <w:r w:rsidR="002238E6">
                    <w:rPr>
                      <w:b/>
                      <w:color w:val="464646"/>
                      <w:sz w:val="28"/>
                      <w:szCs w:val="28"/>
                    </w:rPr>
                    <w:t xml:space="preserve">№ </w:t>
                  </w:r>
                  <w:r>
                    <w:rPr>
                      <w:b/>
                      <w:color w:val="464646"/>
                      <w:sz w:val="28"/>
                      <w:szCs w:val="28"/>
                    </w:rPr>
                    <w:t>587</w:t>
                  </w:r>
                </w:p>
              </w:tc>
            </w:tr>
          </w:tbl>
          <w:p w:rsidR="003E17FE" w:rsidRDefault="003E17FE">
            <w:pPr>
              <w:spacing w:line="360" w:lineRule="auto"/>
              <w:ind w:firstLine="709"/>
              <w:jc w:val="right"/>
              <w:rPr>
                <w:b/>
                <w:sz w:val="27"/>
                <w:szCs w:val="27"/>
              </w:rPr>
            </w:pPr>
          </w:p>
          <w:p w:rsidR="003E17FE" w:rsidRDefault="00666E15">
            <w:pPr>
              <w:jc w:val="center"/>
              <w:rPr>
                <w:b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ПОЛОЖЕНИЕ</w:t>
            </w:r>
          </w:p>
          <w:p w:rsidR="003E17FE" w:rsidRDefault="00666E15">
            <w:pPr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О ПОВЫШЕНИИ КВАЛИФИКАЦИИ И ПРОФЕССИОНАЛЬНОЙ ПОДГОТОВКЕ МУНИЦПАЛЬНЫХ СЛУЖАЩИХ АД</w:t>
            </w:r>
            <w:r>
              <w:rPr>
                <w:b/>
                <w:color w:val="333333"/>
                <w:sz w:val="28"/>
                <w:szCs w:val="28"/>
              </w:rPr>
              <w:t>МИНИСТРАЦИИ КНЯГИНИНСКОГО МУНИЦИПАЛЬНОГО ОКРУГА НИЖЕГОРОДСКОЙ ОБЛАСТИ  И ЕЕ СТРУКТУРНЫХ ПОДРАЗДЕЛЕНИЙ</w:t>
            </w:r>
          </w:p>
          <w:p w:rsidR="003E17FE" w:rsidRDefault="00666E15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(далее –Положение)</w:t>
            </w:r>
          </w:p>
          <w:p w:rsidR="003E17FE" w:rsidRDefault="003E17FE">
            <w:pPr>
              <w:spacing w:before="100" w:beforeAutospacing="1" w:after="100" w:afterAutospacing="1"/>
              <w:jc w:val="center"/>
              <w:rPr>
                <w:b/>
                <w:color w:val="333333"/>
                <w:sz w:val="28"/>
                <w:szCs w:val="28"/>
              </w:rPr>
            </w:pPr>
          </w:p>
          <w:p w:rsidR="003E17FE" w:rsidRDefault="00666E15">
            <w:pPr>
              <w:spacing w:before="100" w:beforeAutospacing="1" w:after="100" w:afterAutospacing="1"/>
              <w:jc w:val="center"/>
              <w:rPr>
                <w:b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1. ОБЩИЕ ПОЛОЖЕНИЯ</w:t>
            </w:r>
          </w:p>
          <w:p w:rsidR="003E17FE" w:rsidRDefault="003E17FE">
            <w:pPr>
              <w:spacing w:line="360" w:lineRule="auto"/>
              <w:ind w:firstLine="709"/>
              <w:jc w:val="center"/>
              <w:rPr>
                <w:b/>
                <w:sz w:val="27"/>
                <w:szCs w:val="27"/>
              </w:rPr>
            </w:pP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 1.1. Настоящее Положение определяет порядок организации повышения квалификации и профессиональной переподготовки муниципальных служащих  администрации Княгининского муниципального округа Нижегородской области  и ее структурных подразделений.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1.2. Настояще</w:t>
            </w:r>
            <w:r>
              <w:rPr>
                <w:color w:val="333333"/>
                <w:sz w:val="28"/>
                <w:szCs w:val="28"/>
              </w:rPr>
              <w:t xml:space="preserve">е Положение разработано в соответствии с Трудовым кодексом Российской Федерации, Федеральным законом от 2 марта 2007 года № 25-ФЗ «О муниципальной службе в Российской Федерации», Законом Нижегородской области от 3 августа 2007 года № 99-З «О муниципальной </w:t>
            </w:r>
            <w:r>
              <w:rPr>
                <w:color w:val="333333"/>
                <w:sz w:val="28"/>
                <w:szCs w:val="28"/>
              </w:rPr>
              <w:t>службе в Нижегородской области».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1.3. Профессиональная переподготовка и повышение квалификации муниципальных служащих осуществляются с целью развития имеющихся и приобретения новых профессиональных знаний, умений и навыков, обеспечивающих эффективное выпол</w:t>
            </w:r>
            <w:r>
              <w:rPr>
                <w:color w:val="333333"/>
                <w:sz w:val="28"/>
                <w:szCs w:val="28"/>
              </w:rPr>
              <w:t>нение муниципальными служащими функциональных обязанностей и полномочий по замещаемой должности.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1.4. Переподготовка и повышение квалификации муниципальных служащих </w:t>
            </w:r>
            <w:r>
              <w:rPr>
                <w:color w:val="333333"/>
                <w:sz w:val="28"/>
                <w:szCs w:val="28"/>
              </w:rPr>
              <w:lastRenderedPageBreak/>
              <w:t>должны осуществляться в установленном действующим законодательством порядке в образовательн</w:t>
            </w:r>
            <w:r>
              <w:rPr>
                <w:color w:val="333333"/>
                <w:sz w:val="28"/>
                <w:szCs w:val="28"/>
              </w:rPr>
              <w:t>ых учреждениях высшего или среднего профессионального образования либо в специализированных учреждениях повышения квалификации, прошедших государственную аккредитацию и имеющих соответствующую лицензию на право ведения указанной образовательной деятельност</w:t>
            </w:r>
            <w:r>
              <w:rPr>
                <w:color w:val="333333"/>
                <w:sz w:val="28"/>
                <w:szCs w:val="28"/>
              </w:rPr>
              <w:t>и и выдачи соответствующих документов о переподготовке и повышении квалификации государственного образца.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1.5. Необходимость в прохождении профессиональной переподготовки муниципальными служащими с присвоением им дополнительной квалификации, с учетом основ</w:t>
            </w:r>
            <w:r>
              <w:rPr>
                <w:color w:val="333333"/>
                <w:sz w:val="28"/>
                <w:szCs w:val="28"/>
              </w:rPr>
              <w:t>аний, предусмотренных пунктом 2.1 настоящего Положения, определяется представителем нанимателя.</w:t>
            </w:r>
          </w:p>
          <w:p w:rsidR="003E17FE" w:rsidRDefault="00666E15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2. ОСНОВАНИЯ ДЛЯ ПОВЫШЕНИЯ КВАЛИФИКАЦИИ</w:t>
            </w:r>
          </w:p>
          <w:p w:rsidR="003E17FE" w:rsidRDefault="00666E15">
            <w:pPr>
              <w:spacing w:line="360" w:lineRule="auto"/>
              <w:jc w:val="center"/>
              <w:rPr>
                <w:b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И ПЕРЕПОДГОТОВКИ МУНИЦИПАЛЬНЫХ СЛУЖАЩИХ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 2.1. Основаниями для направления муниципальных служащих на повышение квалификац</w:t>
            </w:r>
            <w:r>
              <w:rPr>
                <w:color w:val="333333"/>
                <w:sz w:val="28"/>
                <w:szCs w:val="28"/>
              </w:rPr>
              <w:t>ии и профессиональную переподготовку являются: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поступление на муниципальную службу (в течение первого года службы);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назначение на вышестоящую должность;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перевод (перемещение) на должность иной специализации при отсутствии соответствующего профессиона</w:t>
            </w:r>
            <w:r>
              <w:rPr>
                <w:color w:val="333333"/>
                <w:sz w:val="28"/>
                <w:szCs w:val="28"/>
              </w:rPr>
              <w:t>льного образования;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рекомендации аттестационной комиссии;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инициатива муниципального служащего;</w:t>
            </w:r>
          </w:p>
          <w:p w:rsidR="003E17FE" w:rsidRDefault="00666E15">
            <w:pPr>
              <w:spacing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ходатайство руководителя подразделения органа местного самоуправления.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3. ФОРМЫ И РЕЖИМЫ ОБУЧЕНИЯ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 3.1. Формы и режимы обучения определяются представителем нанимателя с учетом целей и сроков обучения, нормативов продолжительности образовательных программ.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3.2. Профессиональная переподготовка и повышение квалификации могут проходить с отрывом, без отрыв</w:t>
            </w:r>
            <w:r>
              <w:rPr>
                <w:color w:val="333333"/>
                <w:sz w:val="28"/>
                <w:szCs w:val="28"/>
              </w:rPr>
              <w:t>а, с частичным отрывом от службы.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3.3. Повышение квалификации муниципальных служащих может проходить в </w:t>
            </w:r>
            <w:r>
              <w:rPr>
                <w:color w:val="333333"/>
                <w:sz w:val="28"/>
                <w:szCs w:val="28"/>
              </w:rPr>
              <w:lastRenderedPageBreak/>
              <w:t>виде краткосрочных программ обучения (до 72 часов) в целях освоения актуальных изменений в конкретных вопросах профессиональной деятельности муниципальны</w:t>
            </w:r>
            <w:r>
              <w:rPr>
                <w:color w:val="333333"/>
                <w:sz w:val="28"/>
                <w:szCs w:val="28"/>
              </w:rPr>
              <w:t>х служащих (тематические и проблемные конференции и семинары); программ комплексного обновления знаний муниципальных служащих (свыше 72 часов) по ряду вопросов в установленной сфере профессиональной служебной деятельности для решения соответствующих профес</w:t>
            </w:r>
            <w:r>
              <w:rPr>
                <w:color w:val="333333"/>
                <w:sz w:val="28"/>
                <w:szCs w:val="28"/>
              </w:rPr>
              <w:t>сиональных задач.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 </w:t>
            </w:r>
            <w:r>
              <w:rPr>
                <w:b/>
                <w:color w:val="333333"/>
                <w:sz w:val="28"/>
                <w:szCs w:val="28"/>
              </w:rPr>
              <w:t>4. ФИНАНСИРОВАНИЕ ПРОФЕССИОНАЛЬНОЙ ПЕРЕПОДГОТОВКИ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jc w:val="center"/>
              <w:rPr>
                <w:b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И ПОВЫШЕНИЯ КВАЛИФИКАЦИИ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851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 4.1. Профессиональная переподготовка и повышение квалификации муниципальных служащих администрации Княгининского муниципального округа и ее структурных подраздел</w:t>
            </w:r>
            <w:r>
              <w:rPr>
                <w:color w:val="333333"/>
                <w:sz w:val="28"/>
                <w:szCs w:val="28"/>
              </w:rPr>
              <w:t>ений осуществляются за счет средств, предусмотренных на эти цели в бюджете Княгининского муниципального округа.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4.2. При направлении муниципального служащего на переподготовку, повышение квалификации с отрывом от службы за ним сохраняется место работы (дол</w:t>
            </w:r>
            <w:r>
              <w:rPr>
                <w:color w:val="333333"/>
                <w:sz w:val="28"/>
                <w:szCs w:val="28"/>
              </w:rPr>
              <w:t>жность) и средняя заработная плата.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4.3. Муниципальным служащим, направляемым на профессиональную переподготовку и повышение квалификации с отрывом от службы в другую местность, производится оплата проезда к месту учебы и обратно, а также оплата расходов н</w:t>
            </w:r>
            <w:r>
              <w:rPr>
                <w:color w:val="333333"/>
                <w:sz w:val="28"/>
                <w:szCs w:val="28"/>
              </w:rPr>
              <w:t>а проживание и командировочных расходов за счет средств бюджета Княгининского муниципального округа в порядке и размерах, которые предусмотрены для лиц, направляемых в служебные командировки.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4.4. Муниципальные служащие, проходящие переподготовку или повышение квалификации за счет бюджетных средств и увольняющиеся из администрации Княгининского муниципального округа и ее структурных подразделений  в период обучения, теряют право на дальнейшее о</w:t>
            </w:r>
            <w:r>
              <w:rPr>
                <w:color w:val="333333"/>
                <w:sz w:val="28"/>
                <w:szCs w:val="28"/>
              </w:rPr>
              <w:t>бучение за счет средств бюджета  Княгининского муниципального округа.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5. ПЛАНИРОВАНИЕ ПОТРЕБНОСТИ В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jc w:val="center"/>
              <w:rPr>
                <w:b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ОБУЧЕНИИ МУНИЦИПАЛЬНЫХ СЛУЖАЩИХ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 5.1 Администрация  Княгининского  муниципального округа и ее </w:t>
            </w:r>
            <w:r>
              <w:rPr>
                <w:color w:val="333333"/>
                <w:sz w:val="28"/>
                <w:szCs w:val="28"/>
              </w:rPr>
              <w:lastRenderedPageBreak/>
              <w:t xml:space="preserve">структурные подразделения </w:t>
            </w:r>
            <w:r>
              <w:rPr>
                <w:color w:val="333333"/>
                <w:sz w:val="28"/>
                <w:szCs w:val="28"/>
              </w:rPr>
              <w:t xml:space="preserve"> ежегодно самостоятельно определяют свою потребность на предстоящий год в переподготовке и повышении квалификации муниципальных служащих, исходя из перспективных потребностей в специалистах определенного уровня профессиональной подготовки и специализации, </w:t>
            </w:r>
            <w:r>
              <w:rPr>
                <w:color w:val="333333"/>
                <w:sz w:val="28"/>
                <w:szCs w:val="28"/>
              </w:rPr>
              <w:t>деловых и личных качеств отдельных муниципальных служащих и с учетом оснований, предусмотренных пунктом 2.1 настоящего Положения.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5.2. При расчете потребности в профессиональной переподготовке и повышении квалификации муниципальных служащих в расчет не вкл</w:t>
            </w:r>
            <w:r>
              <w:rPr>
                <w:color w:val="333333"/>
                <w:sz w:val="28"/>
                <w:szCs w:val="28"/>
              </w:rPr>
              <w:t>ючаются: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обучающиеся в высших учебных заведениях, аспирантуре или докторантуре без отрыва от службы;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-обучающиеся (на момент расчета потребности) в образовательных учреждениях дополнительного образования по профилю специальности;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достигающие предельног</w:t>
            </w:r>
            <w:r>
              <w:rPr>
                <w:color w:val="333333"/>
                <w:sz w:val="28"/>
                <w:szCs w:val="28"/>
              </w:rPr>
              <w:t>о возраста нахождения на службе в расчетном году;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находящиеся в длительных отпусках (по беременности и родам, уходу за ребенком и т.п.);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 проходившие профессиональную переподготовку и повышение квалификации или окончившие учебные заведения в течение дву</w:t>
            </w:r>
            <w:r>
              <w:rPr>
                <w:color w:val="333333"/>
                <w:sz w:val="28"/>
                <w:szCs w:val="28"/>
              </w:rPr>
              <w:t>х календарных лет, предшествующих расчетному году.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5.3. На основании потребности в переподготовке и повышении квалификации муниципальных служащих органы, перечисленные в пункте 5.1 настоящего Положения, формируют списки муниципальных служащих с указанием т</w:t>
            </w:r>
            <w:r>
              <w:rPr>
                <w:color w:val="333333"/>
                <w:sz w:val="28"/>
                <w:szCs w:val="28"/>
              </w:rPr>
              <w:t>ематики обучения (специализации по сферам деятельности), объема обучения, формы обучения (с отрывом, с частичным отрывом, без отрыва от муниципальной службы) и составляют смету расходов средств, необходимых на обучение муниципальных служащих, исходя из дан</w:t>
            </w:r>
            <w:r>
              <w:rPr>
                <w:color w:val="333333"/>
                <w:sz w:val="28"/>
                <w:szCs w:val="28"/>
              </w:rPr>
              <w:t>ных, представленных в списках.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jc w:val="center"/>
              <w:rPr>
                <w:b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>6. ЗАКЛЮЧИТЕЛЬНЫЕ ПОЛОЖЕНИЯ</w:t>
            </w:r>
          </w:p>
          <w:p w:rsidR="003E17FE" w:rsidRDefault="00666E15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 6.1. После успешного завершения курса обучения по программам профессиональной переподготовки или повышения квалификации муниципальный служащий представляет в кадровую службу соответствующего орган</w:t>
            </w:r>
            <w:r>
              <w:rPr>
                <w:color w:val="333333"/>
                <w:sz w:val="28"/>
                <w:szCs w:val="28"/>
              </w:rPr>
              <w:t xml:space="preserve">а документ </w:t>
            </w:r>
            <w:r>
              <w:rPr>
                <w:color w:val="333333"/>
                <w:sz w:val="28"/>
                <w:szCs w:val="28"/>
              </w:rPr>
              <w:lastRenderedPageBreak/>
              <w:t>(удостоверение, свидетельство, сертификат, диплом о профессиональной переподготовке), подтверждающий прохождение обучения, для приобщения его копии к материалам личного дела муниципального служащего.</w:t>
            </w:r>
          </w:p>
          <w:p w:rsidR="003E17FE" w:rsidRDefault="00666E15">
            <w:pPr>
              <w:pStyle w:val="afb"/>
              <w:spacing w:line="360" w:lineRule="auto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 </w:t>
            </w:r>
          </w:p>
          <w:p w:rsidR="003E17FE" w:rsidRDefault="00666E15">
            <w:pPr>
              <w:pStyle w:val="ConsPlusNormal"/>
              <w:widowControl/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3E17FE" w:rsidRDefault="003E17FE">
            <w:pPr>
              <w:pStyle w:val="ConsPlusNormal"/>
              <w:widowControl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7FE" w:rsidRDefault="003E17FE">
            <w:pPr>
              <w:pStyle w:val="afb"/>
              <w:spacing w:before="0" w:beforeAutospacing="0" w:after="0" w:afterAutospacing="0" w:line="360" w:lineRule="auto"/>
              <w:ind w:firstLine="709"/>
              <w:jc w:val="both"/>
              <w:rPr>
                <w:color w:val="333333"/>
                <w:sz w:val="28"/>
                <w:szCs w:val="28"/>
              </w:rPr>
            </w:pPr>
          </w:p>
          <w:p w:rsidR="003E17FE" w:rsidRDefault="003E17FE">
            <w:pPr>
              <w:ind w:firstLine="709"/>
              <w:jc w:val="center"/>
              <w:rPr>
                <w:b/>
                <w:color w:val="333333"/>
                <w:sz w:val="28"/>
                <w:szCs w:val="28"/>
              </w:rPr>
            </w:pPr>
          </w:p>
          <w:p w:rsidR="003E17FE" w:rsidRDefault="003E17FE">
            <w:pPr>
              <w:ind w:firstLine="709"/>
              <w:jc w:val="center"/>
              <w:rPr>
                <w:b/>
                <w:color w:val="333333"/>
                <w:sz w:val="28"/>
                <w:szCs w:val="28"/>
              </w:rPr>
            </w:pPr>
          </w:p>
          <w:p w:rsidR="003E17FE" w:rsidRDefault="003E17FE">
            <w:pPr>
              <w:spacing w:line="360" w:lineRule="auto"/>
              <w:ind w:firstLine="709"/>
              <w:jc w:val="center"/>
              <w:rPr>
                <w:b/>
                <w:color w:val="333333"/>
                <w:sz w:val="28"/>
                <w:szCs w:val="28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rPr>
                <w:b/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jc w:val="both"/>
              <w:rPr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jc w:val="both"/>
              <w:rPr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jc w:val="both"/>
              <w:rPr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jc w:val="both"/>
              <w:rPr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firstLine="709"/>
              <w:jc w:val="both"/>
              <w:rPr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left="29" w:firstLine="709"/>
              <w:jc w:val="both"/>
              <w:rPr>
                <w:sz w:val="27"/>
                <w:szCs w:val="27"/>
              </w:rPr>
            </w:pPr>
          </w:p>
          <w:p w:rsidR="003E17FE" w:rsidRDefault="003E17FE">
            <w:pPr>
              <w:ind w:firstLine="709"/>
            </w:pPr>
          </w:p>
          <w:p w:rsidR="003E17FE" w:rsidRDefault="003E17FE">
            <w:pPr>
              <w:spacing w:line="360" w:lineRule="auto"/>
              <w:ind w:left="29" w:firstLine="709"/>
              <w:jc w:val="both"/>
              <w:rPr>
                <w:sz w:val="27"/>
                <w:szCs w:val="27"/>
              </w:rPr>
            </w:pPr>
          </w:p>
          <w:p w:rsidR="003E17FE" w:rsidRDefault="003E17FE">
            <w:pPr>
              <w:spacing w:line="360" w:lineRule="auto"/>
              <w:ind w:left="29" w:firstLine="709"/>
              <w:jc w:val="both"/>
              <w:rPr>
                <w:sz w:val="28"/>
                <w:szCs w:val="28"/>
              </w:rPr>
            </w:pPr>
          </w:p>
        </w:tc>
      </w:tr>
    </w:tbl>
    <w:p w:rsidR="003E17FE" w:rsidRDefault="003E17FE"/>
    <w:sectPr w:rsidR="003E17FE" w:rsidSect="003E17FE">
      <w:headerReference w:type="even" r:id="rId9"/>
      <w:headerReference w:type="default" r:id="rId10"/>
      <w:pgSz w:w="11906" w:h="16838"/>
      <w:pgMar w:top="568" w:right="567" w:bottom="1843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E15" w:rsidRDefault="00666E15">
      <w:r>
        <w:separator/>
      </w:r>
    </w:p>
  </w:endnote>
  <w:endnote w:type="continuationSeparator" w:id="0">
    <w:p w:rsidR="00666E15" w:rsidRDefault="00666E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E15" w:rsidRDefault="00666E15">
      <w:r>
        <w:separator/>
      </w:r>
    </w:p>
  </w:footnote>
  <w:footnote w:type="continuationSeparator" w:id="0">
    <w:p w:rsidR="00666E15" w:rsidRDefault="00666E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E" w:rsidRDefault="003E17FE">
    <w:pPr>
      <w:pStyle w:val="Header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666E15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3E17FE" w:rsidRDefault="003E17F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FE" w:rsidRDefault="003E17FE">
    <w:pPr>
      <w:pStyle w:val="Header"/>
      <w:framePr w:wrap="around" w:vAnchor="text" w:hAnchor="margin" w:xAlign="center" w:y="1"/>
      <w:rPr>
        <w:rStyle w:val="af7"/>
      </w:rPr>
    </w:pPr>
  </w:p>
  <w:p w:rsidR="003E17FE" w:rsidRDefault="003E17F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F2ECD"/>
    <w:multiLevelType w:val="hybridMultilevel"/>
    <w:tmpl w:val="431AB872"/>
    <w:lvl w:ilvl="0" w:tplc="7576B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2164C1E">
      <w:start w:val="1"/>
      <w:numFmt w:val="lowerLetter"/>
      <w:lvlText w:val="%2."/>
      <w:lvlJc w:val="left"/>
      <w:pPr>
        <w:ind w:left="1800" w:hanging="360"/>
      </w:pPr>
    </w:lvl>
    <w:lvl w:ilvl="2" w:tplc="7270BCBA">
      <w:start w:val="1"/>
      <w:numFmt w:val="lowerRoman"/>
      <w:lvlText w:val="%3."/>
      <w:lvlJc w:val="right"/>
      <w:pPr>
        <w:ind w:left="2520" w:hanging="180"/>
      </w:pPr>
    </w:lvl>
    <w:lvl w:ilvl="3" w:tplc="CBE241DE">
      <w:start w:val="1"/>
      <w:numFmt w:val="decimal"/>
      <w:lvlText w:val="%4."/>
      <w:lvlJc w:val="left"/>
      <w:pPr>
        <w:ind w:left="3240" w:hanging="360"/>
      </w:pPr>
    </w:lvl>
    <w:lvl w:ilvl="4" w:tplc="31FE3D7A">
      <w:start w:val="1"/>
      <w:numFmt w:val="lowerLetter"/>
      <w:lvlText w:val="%5."/>
      <w:lvlJc w:val="left"/>
      <w:pPr>
        <w:ind w:left="3960" w:hanging="360"/>
      </w:pPr>
    </w:lvl>
    <w:lvl w:ilvl="5" w:tplc="EE2E0E0A">
      <w:start w:val="1"/>
      <w:numFmt w:val="lowerRoman"/>
      <w:lvlText w:val="%6."/>
      <w:lvlJc w:val="right"/>
      <w:pPr>
        <w:ind w:left="4680" w:hanging="180"/>
      </w:pPr>
    </w:lvl>
    <w:lvl w:ilvl="6" w:tplc="D1F65FE8">
      <w:start w:val="1"/>
      <w:numFmt w:val="decimal"/>
      <w:lvlText w:val="%7."/>
      <w:lvlJc w:val="left"/>
      <w:pPr>
        <w:ind w:left="5400" w:hanging="360"/>
      </w:pPr>
    </w:lvl>
    <w:lvl w:ilvl="7" w:tplc="D196DDA2">
      <w:start w:val="1"/>
      <w:numFmt w:val="lowerLetter"/>
      <w:lvlText w:val="%8."/>
      <w:lvlJc w:val="left"/>
      <w:pPr>
        <w:ind w:left="6120" w:hanging="360"/>
      </w:pPr>
    </w:lvl>
    <w:lvl w:ilvl="8" w:tplc="30F22B06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D35369"/>
    <w:multiLevelType w:val="hybridMultilevel"/>
    <w:tmpl w:val="70C48A2C"/>
    <w:lvl w:ilvl="0" w:tplc="2A929E10">
      <w:start w:val="1"/>
      <w:numFmt w:val="decimal"/>
      <w:lvlText w:val="%1."/>
      <w:lvlJc w:val="left"/>
      <w:pPr>
        <w:ind w:left="1418" w:hanging="360"/>
      </w:pPr>
    </w:lvl>
    <w:lvl w:ilvl="1" w:tplc="59186A78">
      <w:start w:val="1"/>
      <w:numFmt w:val="lowerLetter"/>
      <w:lvlText w:val="%2."/>
      <w:lvlJc w:val="left"/>
      <w:pPr>
        <w:ind w:left="2138" w:hanging="360"/>
      </w:pPr>
    </w:lvl>
    <w:lvl w:ilvl="2" w:tplc="14E05846">
      <w:start w:val="1"/>
      <w:numFmt w:val="lowerRoman"/>
      <w:lvlText w:val="%3."/>
      <w:lvlJc w:val="right"/>
      <w:pPr>
        <w:ind w:left="2858" w:hanging="180"/>
      </w:pPr>
    </w:lvl>
    <w:lvl w:ilvl="3" w:tplc="D9E6F878">
      <w:start w:val="1"/>
      <w:numFmt w:val="decimal"/>
      <w:lvlText w:val="%4."/>
      <w:lvlJc w:val="left"/>
      <w:pPr>
        <w:ind w:left="3578" w:hanging="360"/>
      </w:pPr>
    </w:lvl>
    <w:lvl w:ilvl="4" w:tplc="ADD44EF4">
      <w:start w:val="1"/>
      <w:numFmt w:val="lowerLetter"/>
      <w:lvlText w:val="%5."/>
      <w:lvlJc w:val="left"/>
      <w:pPr>
        <w:ind w:left="4298" w:hanging="360"/>
      </w:pPr>
    </w:lvl>
    <w:lvl w:ilvl="5" w:tplc="44783D84">
      <w:start w:val="1"/>
      <w:numFmt w:val="lowerRoman"/>
      <w:lvlText w:val="%6."/>
      <w:lvlJc w:val="right"/>
      <w:pPr>
        <w:ind w:left="5018" w:hanging="180"/>
      </w:pPr>
    </w:lvl>
    <w:lvl w:ilvl="6" w:tplc="666CD510">
      <w:start w:val="1"/>
      <w:numFmt w:val="decimal"/>
      <w:lvlText w:val="%7."/>
      <w:lvlJc w:val="left"/>
      <w:pPr>
        <w:ind w:left="5738" w:hanging="360"/>
      </w:pPr>
    </w:lvl>
    <w:lvl w:ilvl="7" w:tplc="6F5237AE">
      <w:start w:val="1"/>
      <w:numFmt w:val="lowerLetter"/>
      <w:lvlText w:val="%8."/>
      <w:lvlJc w:val="left"/>
      <w:pPr>
        <w:ind w:left="6458" w:hanging="360"/>
      </w:pPr>
    </w:lvl>
    <w:lvl w:ilvl="8" w:tplc="571E7FE2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2C323A54"/>
    <w:multiLevelType w:val="hybridMultilevel"/>
    <w:tmpl w:val="D47C28A4"/>
    <w:lvl w:ilvl="0" w:tplc="65F26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38CB58A">
      <w:start w:val="1"/>
      <w:numFmt w:val="lowerLetter"/>
      <w:lvlText w:val="%2."/>
      <w:lvlJc w:val="left"/>
      <w:pPr>
        <w:ind w:left="1800" w:hanging="360"/>
      </w:pPr>
    </w:lvl>
    <w:lvl w:ilvl="2" w:tplc="FC04AD28">
      <w:start w:val="1"/>
      <w:numFmt w:val="lowerRoman"/>
      <w:lvlText w:val="%3."/>
      <w:lvlJc w:val="right"/>
      <w:pPr>
        <w:ind w:left="2520" w:hanging="180"/>
      </w:pPr>
    </w:lvl>
    <w:lvl w:ilvl="3" w:tplc="544C7438">
      <w:start w:val="1"/>
      <w:numFmt w:val="decimal"/>
      <w:lvlText w:val="%4."/>
      <w:lvlJc w:val="left"/>
      <w:pPr>
        <w:ind w:left="3240" w:hanging="360"/>
      </w:pPr>
    </w:lvl>
    <w:lvl w:ilvl="4" w:tplc="0E2ABD96">
      <w:start w:val="1"/>
      <w:numFmt w:val="lowerLetter"/>
      <w:lvlText w:val="%5."/>
      <w:lvlJc w:val="left"/>
      <w:pPr>
        <w:ind w:left="3960" w:hanging="360"/>
      </w:pPr>
    </w:lvl>
    <w:lvl w:ilvl="5" w:tplc="C8921AEA">
      <w:start w:val="1"/>
      <w:numFmt w:val="lowerRoman"/>
      <w:lvlText w:val="%6."/>
      <w:lvlJc w:val="right"/>
      <w:pPr>
        <w:ind w:left="4680" w:hanging="180"/>
      </w:pPr>
    </w:lvl>
    <w:lvl w:ilvl="6" w:tplc="CEF63498">
      <w:start w:val="1"/>
      <w:numFmt w:val="decimal"/>
      <w:lvlText w:val="%7."/>
      <w:lvlJc w:val="left"/>
      <w:pPr>
        <w:ind w:left="5400" w:hanging="360"/>
      </w:pPr>
    </w:lvl>
    <w:lvl w:ilvl="7" w:tplc="0C9626F4">
      <w:start w:val="1"/>
      <w:numFmt w:val="lowerLetter"/>
      <w:lvlText w:val="%8."/>
      <w:lvlJc w:val="left"/>
      <w:pPr>
        <w:ind w:left="6120" w:hanging="360"/>
      </w:pPr>
    </w:lvl>
    <w:lvl w:ilvl="8" w:tplc="B7DCF11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C9231E"/>
    <w:multiLevelType w:val="hybridMultilevel"/>
    <w:tmpl w:val="DD86E7B0"/>
    <w:lvl w:ilvl="0" w:tplc="EEAA78EA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plc="0B7E1B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6868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0E59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A465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4E053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B2E4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8C3A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F888A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7FE"/>
    <w:rsid w:val="002238E6"/>
    <w:rsid w:val="0023546D"/>
    <w:rsid w:val="003E17FE"/>
    <w:rsid w:val="00666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E17F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E17F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3E17F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3E17F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3E17F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3E17F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E17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E17F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3E17F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3E17FE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3E17FE"/>
    <w:rPr>
      <w:sz w:val="24"/>
      <w:szCs w:val="24"/>
    </w:rPr>
  </w:style>
  <w:style w:type="character" w:customStyle="1" w:styleId="QuoteChar">
    <w:name w:val="Quote Char"/>
    <w:link w:val="2"/>
    <w:uiPriority w:val="29"/>
    <w:rsid w:val="003E17FE"/>
    <w:rPr>
      <w:i/>
    </w:rPr>
  </w:style>
  <w:style w:type="character" w:customStyle="1" w:styleId="IntenseQuoteChar">
    <w:name w:val="Intense Quote Char"/>
    <w:link w:val="a5"/>
    <w:uiPriority w:val="30"/>
    <w:rsid w:val="003E17FE"/>
    <w:rPr>
      <w:i/>
    </w:rPr>
  </w:style>
  <w:style w:type="character" w:customStyle="1" w:styleId="HeaderChar">
    <w:name w:val="Header Char"/>
    <w:basedOn w:val="a0"/>
    <w:link w:val="Header"/>
    <w:uiPriority w:val="99"/>
    <w:rsid w:val="003E17FE"/>
  </w:style>
  <w:style w:type="character" w:customStyle="1" w:styleId="FootnoteTextChar">
    <w:name w:val="Footnote Text Char"/>
    <w:link w:val="a6"/>
    <w:uiPriority w:val="99"/>
    <w:rsid w:val="003E17FE"/>
    <w:rPr>
      <w:sz w:val="18"/>
    </w:rPr>
  </w:style>
  <w:style w:type="character" w:customStyle="1" w:styleId="EndnoteTextChar">
    <w:name w:val="Endnote Text Char"/>
    <w:link w:val="a7"/>
    <w:uiPriority w:val="99"/>
    <w:rsid w:val="003E17FE"/>
    <w:rPr>
      <w:sz w:val="20"/>
    </w:rPr>
  </w:style>
  <w:style w:type="paragraph" w:customStyle="1" w:styleId="Heading1">
    <w:name w:val="Heading 1"/>
    <w:basedOn w:val="a"/>
    <w:next w:val="a"/>
    <w:link w:val="1"/>
    <w:qFormat/>
    <w:rsid w:val="003E17FE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3E17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qFormat/>
    <w:rsid w:val="003E17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3E17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3E17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3E17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3E17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3E17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3E17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3E17F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3E17FE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3E17FE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3E17FE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3E17FE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3E17FE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3E17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3E17FE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3E17FE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3E17FE"/>
    <w:pPr>
      <w:ind w:left="720"/>
      <w:contextualSpacing/>
    </w:pPr>
  </w:style>
  <w:style w:type="paragraph" w:styleId="a9">
    <w:name w:val="No Spacing"/>
    <w:uiPriority w:val="1"/>
    <w:qFormat/>
    <w:rsid w:val="003E17FE"/>
  </w:style>
  <w:style w:type="paragraph" w:styleId="a3">
    <w:name w:val="Title"/>
    <w:basedOn w:val="a"/>
    <w:next w:val="a"/>
    <w:link w:val="aa"/>
    <w:uiPriority w:val="10"/>
    <w:qFormat/>
    <w:rsid w:val="003E17FE"/>
    <w:pP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basedOn w:val="a0"/>
    <w:link w:val="a3"/>
    <w:uiPriority w:val="10"/>
    <w:rsid w:val="003E17FE"/>
    <w:rPr>
      <w:sz w:val="48"/>
      <w:szCs w:val="48"/>
    </w:rPr>
  </w:style>
  <w:style w:type="paragraph" w:styleId="a4">
    <w:name w:val="Subtitle"/>
    <w:basedOn w:val="a"/>
    <w:next w:val="a"/>
    <w:link w:val="ab"/>
    <w:uiPriority w:val="11"/>
    <w:qFormat/>
    <w:rsid w:val="003E17FE"/>
    <w:pPr>
      <w:spacing w:before="200" w:after="200"/>
    </w:pPr>
  </w:style>
  <w:style w:type="character" w:customStyle="1" w:styleId="ab">
    <w:name w:val="Подзаголовок Знак"/>
    <w:basedOn w:val="a0"/>
    <w:link w:val="a4"/>
    <w:uiPriority w:val="11"/>
    <w:rsid w:val="003E17FE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3E17FE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3E17FE"/>
    <w:rPr>
      <w:i/>
    </w:rPr>
  </w:style>
  <w:style w:type="paragraph" w:styleId="a5">
    <w:name w:val="Intense Quote"/>
    <w:basedOn w:val="a"/>
    <w:next w:val="a"/>
    <w:link w:val="ac"/>
    <w:uiPriority w:val="30"/>
    <w:qFormat/>
    <w:rsid w:val="003E17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5"/>
    <w:uiPriority w:val="30"/>
    <w:rsid w:val="003E17FE"/>
    <w:rPr>
      <w:i/>
    </w:rPr>
  </w:style>
  <w:style w:type="character" w:customStyle="1" w:styleId="ad">
    <w:name w:val="Верхний колонтитул Знак"/>
    <w:basedOn w:val="a0"/>
    <w:link w:val="Header"/>
    <w:uiPriority w:val="99"/>
    <w:rsid w:val="003E17FE"/>
  </w:style>
  <w:style w:type="character" w:customStyle="1" w:styleId="FooterChar">
    <w:name w:val="Footer Char"/>
    <w:basedOn w:val="a0"/>
    <w:uiPriority w:val="99"/>
    <w:rsid w:val="003E17F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3E17F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3E17FE"/>
  </w:style>
  <w:style w:type="table" w:customStyle="1" w:styleId="TableGridLight">
    <w:name w:val="Table Grid Light"/>
    <w:basedOn w:val="a1"/>
    <w:uiPriority w:val="59"/>
    <w:rsid w:val="003E17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E17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E17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E17F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E17F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E17F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E17F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E17F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E17F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E17F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E17F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E17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E17F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E17F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E17F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E17F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E17F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E17F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E17F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E17F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E17F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3E17FE"/>
    <w:rPr>
      <w:color w:val="0000FF" w:themeColor="hyperlink"/>
      <w:u w:val="single"/>
    </w:rPr>
  </w:style>
  <w:style w:type="paragraph" w:styleId="a6">
    <w:name w:val="footnote text"/>
    <w:basedOn w:val="a"/>
    <w:link w:val="af"/>
    <w:uiPriority w:val="99"/>
    <w:semiHidden/>
    <w:unhideWhenUsed/>
    <w:rsid w:val="003E17FE"/>
    <w:pPr>
      <w:spacing w:after="40"/>
    </w:pPr>
    <w:rPr>
      <w:sz w:val="18"/>
    </w:rPr>
  </w:style>
  <w:style w:type="character" w:customStyle="1" w:styleId="af">
    <w:name w:val="Текст сноски Знак"/>
    <w:link w:val="a6"/>
    <w:uiPriority w:val="99"/>
    <w:rsid w:val="003E17FE"/>
    <w:rPr>
      <w:sz w:val="18"/>
    </w:rPr>
  </w:style>
  <w:style w:type="character" w:styleId="af0">
    <w:name w:val="footnote reference"/>
    <w:basedOn w:val="a0"/>
    <w:uiPriority w:val="99"/>
    <w:unhideWhenUsed/>
    <w:rsid w:val="003E17FE"/>
    <w:rPr>
      <w:vertAlign w:val="superscript"/>
    </w:rPr>
  </w:style>
  <w:style w:type="paragraph" w:styleId="a7">
    <w:name w:val="endnote text"/>
    <w:basedOn w:val="a"/>
    <w:link w:val="af1"/>
    <w:uiPriority w:val="99"/>
    <w:semiHidden/>
    <w:unhideWhenUsed/>
    <w:rsid w:val="003E17FE"/>
    <w:rPr>
      <w:sz w:val="20"/>
    </w:rPr>
  </w:style>
  <w:style w:type="character" w:customStyle="1" w:styleId="af1">
    <w:name w:val="Текст концевой сноски Знак"/>
    <w:link w:val="a7"/>
    <w:uiPriority w:val="99"/>
    <w:rsid w:val="003E17FE"/>
    <w:rPr>
      <w:sz w:val="20"/>
    </w:rPr>
  </w:style>
  <w:style w:type="character" w:styleId="af2">
    <w:name w:val="endnote reference"/>
    <w:basedOn w:val="a0"/>
    <w:uiPriority w:val="99"/>
    <w:semiHidden/>
    <w:unhideWhenUsed/>
    <w:rsid w:val="003E17FE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E17FE"/>
    <w:pPr>
      <w:spacing w:after="57"/>
    </w:pPr>
  </w:style>
  <w:style w:type="paragraph" w:styleId="22">
    <w:name w:val="toc 2"/>
    <w:basedOn w:val="a"/>
    <w:next w:val="a"/>
    <w:uiPriority w:val="39"/>
    <w:unhideWhenUsed/>
    <w:rsid w:val="003E17FE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3E17FE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3E17FE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E17FE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3E17FE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3E17FE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3E17FE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3E17FE"/>
    <w:pPr>
      <w:spacing w:after="57"/>
      <w:ind w:left="2268"/>
    </w:pPr>
  </w:style>
  <w:style w:type="paragraph" w:styleId="af3">
    <w:name w:val="TOC Heading"/>
    <w:uiPriority w:val="39"/>
    <w:unhideWhenUsed/>
    <w:rsid w:val="003E17FE"/>
  </w:style>
  <w:style w:type="paragraph" w:styleId="af4">
    <w:name w:val="table of figures"/>
    <w:basedOn w:val="a"/>
    <w:next w:val="a"/>
    <w:uiPriority w:val="99"/>
    <w:unhideWhenUsed/>
    <w:rsid w:val="003E17FE"/>
  </w:style>
  <w:style w:type="table" w:styleId="af5">
    <w:name w:val="Table Grid"/>
    <w:basedOn w:val="a1"/>
    <w:rsid w:val="003E17F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 Indent"/>
    <w:basedOn w:val="a"/>
    <w:rsid w:val="003E17FE"/>
    <w:pPr>
      <w:ind w:firstLine="720"/>
      <w:jc w:val="both"/>
    </w:pPr>
    <w:rPr>
      <w:color w:val="000000"/>
      <w:sz w:val="28"/>
    </w:rPr>
  </w:style>
  <w:style w:type="paragraph" w:customStyle="1" w:styleId="Header">
    <w:name w:val="Header"/>
    <w:basedOn w:val="a"/>
    <w:link w:val="ad"/>
    <w:rsid w:val="003E17FE"/>
    <w:pPr>
      <w:tabs>
        <w:tab w:val="center" w:pos="4677"/>
        <w:tab w:val="right" w:pos="9355"/>
      </w:tabs>
    </w:pPr>
  </w:style>
  <w:style w:type="character" w:styleId="af7">
    <w:name w:val="page number"/>
    <w:basedOn w:val="a0"/>
    <w:rsid w:val="003E17FE"/>
  </w:style>
  <w:style w:type="paragraph" w:styleId="23">
    <w:name w:val="Body Text Indent 2"/>
    <w:basedOn w:val="a"/>
    <w:rsid w:val="003E17FE"/>
    <w:pPr>
      <w:spacing w:after="120" w:line="480" w:lineRule="auto"/>
      <w:ind w:left="283"/>
    </w:pPr>
  </w:style>
  <w:style w:type="paragraph" w:customStyle="1" w:styleId="ConsPlusTitle">
    <w:name w:val="ConsPlusTitle"/>
    <w:uiPriority w:val="99"/>
    <w:rsid w:val="003E17FE"/>
    <w:pPr>
      <w:widowControl w:val="0"/>
    </w:pPr>
    <w:rPr>
      <w:rFonts w:ascii="Calibri" w:hAnsi="Calibri" w:cs="Calibri"/>
      <w:b/>
      <w:bCs/>
      <w:sz w:val="22"/>
      <w:szCs w:val="22"/>
    </w:rPr>
  </w:style>
  <w:style w:type="paragraph" w:customStyle="1" w:styleId="Footer">
    <w:name w:val="Footer"/>
    <w:basedOn w:val="a"/>
    <w:link w:val="af8"/>
    <w:uiPriority w:val="99"/>
    <w:unhideWhenUsed/>
    <w:rsid w:val="003E17F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Footer"/>
    <w:uiPriority w:val="99"/>
    <w:rsid w:val="003E17FE"/>
    <w:rPr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E17F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E17FE"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semiHidden/>
    <w:unhideWhenUsed/>
    <w:rsid w:val="003E17FE"/>
    <w:pPr>
      <w:spacing w:before="100" w:beforeAutospacing="1" w:after="100" w:afterAutospacing="1"/>
    </w:pPr>
  </w:style>
  <w:style w:type="paragraph" w:customStyle="1" w:styleId="ConsPlusNormal">
    <w:name w:val="ConsPlusNormal"/>
    <w:rsid w:val="003E17FE"/>
    <w:pPr>
      <w:widowControl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9DBAD-DC1F-4FFA-928A-D6F9752C2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2025-06-27T06:42:00Z</cp:lastPrinted>
  <dcterms:created xsi:type="dcterms:W3CDTF">2025-02-28T11:05:00Z</dcterms:created>
  <dcterms:modified xsi:type="dcterms:W3CDTF">2025-06-27T06:50:00Z</dcterms:modified>
</cp:coreProperties>
</file>