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0</wp:posOffset>
            </wp:positionV>
            <wp:extent cx="571500" cy="712470"/>
            <wp:effectExtent l="0" t="0" r="0" b="0"/>
            <wp:wrapNone/>
            <wp:docPr id="1" name="Рисунок 1" descr="Княгиниский МР_герб 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нягиниский МР_герб ПП-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3F6">
        <w:rPr>
          <w:rFonts w:ascii="Times New Roman" w:eastAsia="Times New Roman" w:hAnsi="Times New Roman" w:cs="Times New Roman"/>
          <w:sz w:val="2"/>
          <w:szCs w:val="2"/>
          <w:lang w:eastAsia="ru-RU"/>
        </w:rPr>
        <w:object w:dxaOrig="901" w:dyaOrig="1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1.75pt" o:ole="" fillcolor="window">
            <v:imagedata r:id="rId9" o:title=""/>
          </v:shape>
          <o:OLEObject Type="Embed" ProgID="Word.Picture.8" ShapeID="_x0000_i1025" DrawAspect="Content" ObjectID="_1823950464" r:id="rId10"/>
        </w:object>
      </w:r>
      <w:r w:rsidRPr="00F013F6">
        <w:rPr>
          <w:rFonts w:ascii="Times New Roman" w:eastAsia="Times New Roman" w:hAnsi="Times New Roman" w:cs="Times New Roman"/>
          <w:sz w:val="2"/>
          <w:szCs w:val="2"/>
          <w:lang w:eastAsia="ru-RU"/>
        </w:rPr>
        <w:t>6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6"/>
          <w:szCs w:val="24"/>
          <w:lang w:eastAsia="ru-RU"/>
        </w:rPr>
      </w:pPr>
    </w:p>
    <w:p w:rsidR="002771A4" w:rsidRPr="00F013F6" w:rsidRDefault="002771A4" w:rsidP="002771A4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Администрация</w:t>
      </w:r>
    </w:p>
    <w:p w:rsidR="002771A4" w:rsidRPr="00F013F6" w:rsidRDefault="002771A4" w:rsidP="002771A4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Княгининского муниципального </w:t>
      </w:r>
      <w:r w:rsidR="00505BFD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округа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Нижегородской области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>ПОСТАНОВЛЕНИЕ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2771A4" w:rsidRPr="00F013F6" w:rsidRDefault="002771A4" w:rsidP="00277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</w:t>
      </w:r>
      <w:r w:rsidR="00B234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06.11.2025                                  </w:t>
      </w:r>
      <w:r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№ </w:t>
      </w:r>
      <w:r w:rsidR="00B234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1009</w:t>
      </w:r>
    </w:p>
    <w:p w:rsidR="002771A4" w:rsidRPr="00F013F6" w:rsidRDefault="002771A4" w:rsidP="00277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/>
      </w:tblPr>
      <w:tblGrid>
        <w:gridCol w:w="5353"/>
      </w:tblGrid>
      <w:tr w:rsidR="002771A4" w:rsidRPr="00F013F6" w:rsidTr="005B2DE3">
        <w:trPr>
          <w:trHeight w:val="456"/>
        </w:trPr>
        <w:tc>
          <w:tcPr>
            <w:tcW w:w="5353" w:type="dxa"/>
          </w:tcPr>
          <w:p w:rsidR="00287247" w:rsidRPr="00287247" w:rsidRDefault="00287247" w:rsidP="00287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71A4" w:rsidRPr="00F41ADC" w:rsidRDefault="00287247" w:rsidP="008E6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утверждении перечня документов, прилагаемых к решению</w:t>
            </w:r>
            <w:r w:rsidR="00B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проведении контрольных (надзорных) мероприятий,и методических рекомендаций по подготовке и оформлению</w:t>
            </w:r>
            <w:r w:rsidR="00B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документов и материалов, направляемых в органы прокуратуры</w:t>
            </w:r>
            <w:r w:rsidR="00B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целях согласования и проведения контрольных (надзорных)мероприятий по индикаторам риска нарушения обязательных</w:t>
            </w:r>
            <w:r w:rsidR="00B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требований в рамках муниципального контроля</w:t>
            </w:r>
            <w:r w:rsidR="00B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E681E" w:rsidRPr="008E68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сфере благоустройства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,осуществляемого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Княгининского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</w:t>
            </w:r>
            <w:r w:rsidR="00B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округа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ижегородской области</w:t>
            </w:r>
          </w:p>
        </w:tc>
      </w:tr>
    </w:tbl>
    <w:p w:rsidR="00F41ADC" w:rsidRDefault="00F41ADC" w:rsidP="00123329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247" w:rsidRDefault="00425A9D" w:rsidP="00287247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564397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End w:id="0"/>
    </w:p>
    <w:p w:rsidR="002771A4" w:rsidRDefault="00287247" w:rsidP="0081157D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31 июля 2020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ротоколом совещания Министерства экономического развития Российской Федерации от 07 марта 2025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21-Д24</w:t>
      </w:r>
      <w:r w:rsidR="0081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81157D">
          <w:rPr>
            <w:rFonts w:ascii="Times New Roman" w:hAnsi="Times New Roman" w:cs="Times New Roman"/>
            <w:sz w:val="28"/>
            <w:szCs w:val="28"/>
          </w:rPr>
          <w:t>р</w:t>
        </w:r>
        <w:r w:rsidR="0081157D" w:rsidRPr="00415022">
          <w:rPr>
            <w:rFonts w:ascii="Times New Roman" w:hAnsi="Times New Roman" w:cs="Times New Roman"/>
            <w:sz w:val="28"/>
            <w:szCs w:val="28"/>
          </w:rPr>
          <w:t>ешением</w:t>
        </w:r>
      </w:hyperlink>
      <w:r w:rsidR="0081157D" w:rsidRPr="0041502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81157D">
        <w:rPr>
          <w:rFonts w:ascii="Times New Roman" w:hAnsi="Times New Roman" w:cs="Times New Roman"/>
          <w:sz w:val="28"/>
          <w:szCs w:val="28"/>
        </w:rPr>
        <w:t>Княгининского</w:t>
      </w:r>
      <w:r w:rsidR="0081157D" w:rsidRPr="00415022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 </w:t>
      </w:r>
      <w:r w:rsidR="0081157D" w:rsidRPr="0081157D">
        <w:rPr>
          <w:rFonts w:ascii="Times New Roman" w:hAnsi="Times New Roman" w:cs="Times New Roman"/>
          <w:sz w:val="28"/>
          <w:szCs w:val="28"/>
        </w:rPr>
        <w:t xml:space="preserve">06.06.2023№ </w:t>
      </w:r>
      <w:r w:rsidR="008E681E">
        <w:rPr>
          <w:rFonts w:ascii="Times New Roman" w:hAnsi="Times New Roman" w:cs="Times New Roman"/>
          <w:sz w:val="28"/>
          <w:szCs w:val="28"/>
        </w:rPr>
        <w:t>52</w:t>
      </w:r>
      <w:r w:rsidR="0081157D">
        <w:rPr>
          <w:rFonts w:ascii="Times New Roman" w:hAnsi="Times New Roman" w:cs="Times New Roman"/>
          <w:sz w:val="28"/>
          <w:szCs w:val="28"/>
        </w:rPr>
        <w:t>«</w:t>
      </w:r>
      <w:r w:rsidR="008E681E" w:rsidRPr="008E681E">
        <w:rPr>
          <w:rFonts w:ascii="Times New Roman" w:hAnsi="Times New Roman" w:cs="Times New Roman"/>
          <w:sz w:val="28"/>
          <w:szCs w:val="28"/>
        </w:rPr>
        <w:t xml:space="preserve">Об утверждении  Положения о муниципальном контроле в сфере благоустройства на территории Княгининского муниципального округа </w:t>
      </w:r>
      <w:r w:rsidR="008E681E" w:rsidRPr="008E681E">
        <w:rPr>
          <w:rFonts w:ascii="Times New Roman" w:hAnsi="Times New Roman" w:cs="Times New Roman"/>
          <w:sz w:val="28"/>
          <w:szCs w:val="28"/>
        </w:rPr>
        <w:lastRenderedPageBreak/>
        <w:t>Нижегородской области</w:t>
      </w:r>
      <w:r w:rsidR="0081157D">
        <w:rPr>
          <w:rFonts w:ascii="Times New Roman" w:hAnsi="Times New Roman" w:cs="Times New Roman"/>
          <w:sz w:val="28"/>
          <w:szCs w:val="28"/>
        </w:rPr>
        <w:t xml:space="preserve">» </w:t>
      </w:r>
      <w:r w:rsidR="00425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F41ADC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Княгининского муниципального округа Нижегородской области</w:t>
      </w:r>
      <w:r w:rsidR="00B2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0A1B" w:rsidRPr="00AB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771A4" w:rsidRPr="00AB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я е т:</w:t>
      </w:r>
    </w:p>
    <w:p w:rsidR="00287247" w:rsidRPr="00287247" w:rsidRDefault="00287247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247">
        <w:rPr>
          <w:rFonts w:ascii="Times New Roman" w:hAnsi="Times New Roman" w:cs="Times New Roman"/>
          <w:sz w:val="28"/>
          <w:szCs w:val="28"/>
        </w:rPr>
        <w:t>1. Утвердить</w:t>
      </w:r>
      <w:r w:rsidR="00B2347B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28724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287247">
        <w:rPr>
          <w:rFonts w:ascii="Times New Roman" w:hAnsi="Times New Roman" w:cs="Times New Roman"/>
          <w:sz w:val="28"/>
          <w:szCs w:val="28"/>
        </w:rPr>
        <w:t xml:space="preserve"> документов, прилагаемых к решению о проведении контрольных (надзорных) мероприятий в рамках муниципального 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B2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81E" w:rsidRPr="008E68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,осуществляемого на территории </w:t>
      </w:r>
      <w:r w:rsidR="008E681E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Княгининского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B2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8E68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>ижегородской области</w:t>
      </w:r>
      <w:r w:rsidRPr="00287247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постановлению.</w:t>
      </w:r>
    </w:p>
    <w:p w:rsidR="00287247" w:rsidRPr="00287247" w:rsidRDefault="00287247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247">
        <w:rPr>
          <w:rFonts w:ascii="Times New Roman" w:hAnsi="Times New Roman" w:cs="Times New Roman"/>
          <w:sz w:val="28"/>
          <w:szCs w:val="28"/>
        </w:rPr>
        <w:t xml:space="preserve">2. Утвердить Методические </w:t>
      </w:r>
      <w:hyperlink r:id="rId13" w:history="1">
        <w:r w:rsidRPr="00287247">
          <w:rPr>
            <w:rFonts w:ascii="Times New Roman" w:hAnsi="Times New Roman" w:cs="Times New Roman"/>
            <w:sz w:val="28"/>
            <w:szCs w:val="28"/>
          </w:rPr>
          <w:t>рекомендации</w:t>
        </w:r>
      </w:hyperlink>
      <w:r w:rsidRPr="00287247">
        <w:rPr>
          <w:rFonts w:ascii="Times New Roman" w:hAnsi="Times New Roman" w:cs="Times New Roman"/>
          <w:sz w:val="28"/>
          <w:szCs w:val="28"/>
        </w:rPr>
        <w:t xml:space="preserve"> по подготовке и оформлению документов и материалов, направляемых в органы прокуратуры в целях согласования и проведения контрольных (надзорных) мероприятий по индикаторам риска нарушения обязательных требований в рамках</w:t>
      </w:r>
      <w:r w:rsidR="00B2347B">
        <w:rPr>
          <w:rFonts w:ascii="Times New Roman" w:hAnsi="Times New Roman" w:cs="Times New Roman"/>
          <w:sz w:val="28"/>
          <w:szCs w:val="28"/>
        </w:rPr>
        <w:t xml:space="preserve"> 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</w:t>
      </w:r>
      <w:r w:rsidR="00B2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81E" w:rsidRPr="008E68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2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осуществляемого на территории </w:t>
      </w:r>
      <w:r w:rsidR="008E681E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Княгининского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B2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8E681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E681E"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>ижегородской области</w:t>
      </w:r>
      <w:r w:rsidRPr="00287247">
        <w:rPr>
          <w:rFonts w:ascii="Times New Roman" w:hAnsi="Times New Roman" w:cs="Times New Roman"/>
          <w:sz w:val="28"/>
          <w:szCs w:val="28"/>
        </w:rPr>
        <w:t>, согласно Приложению 2 к настоящему постановлению.</w:t>
      </w:r>
    </w:p>
    <w:p w:rsidR="00287247" w:rsidRPr="00287247" w:rsidRDefault="00007BEC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87247" w:rsidRPr="00287247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>газете «Победа» и на официальном сайте администрации Княгининского муниципального округа в информационно-телекоммуникационной сети «Интернет»</w:t>
      </w:r>
      <w:r w:rsidR="00287247" w:rsidRPr="00287247">
        <w:rPr>
          <w:rFonts w:ascii="Times New Roman" w:hAnsi="Times New Roman" w:cs="Times New Roman"/>
          <w:sz w:val="28"/>
          <w:szCs w:val="28"/>
        </w:rPr>
        <w:t>.</w:t>
      </w:r>
    </w:p>
    <w:p w:rsidR="00287247" w:rsidRPr="00007BEC" w:rsidRDefault="00007BEC" w:rsidP="00007B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7247" w:rsidRPr="00287247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287247" w:rsidRPr="00F93584" w:rsidRDefault="00287247" w:rsidP="00287247">
      <w:pPr>
        <w:tabs>
          <w:tab w:val="left" w:pos="9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A9D" w:rsidRDefault="00425A9D" w:rsidP="00BF786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5A9D" w:rsidRDefault="00425A9D" w:rsidP="00BF786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67F2" w:rsidRDefault="0001694A" w:rsidP="00D66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местного самоуправления </w:t>
      </w:r>
      <w:r w:rsidR="00D667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округа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Е.А.Шамин</w:t>
      </w:r>
    </w:p>
    <w:p w:rsidR="00007BEC" w:rsidRDefault="00007BEC" w:rsidP="002003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7BEC" w:rsidRDefault="00007BEC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926"/>
      </w:tblGrid>
      <w:tr w:rsidR="00007BEC" w:rsidTr="00160FBB">
        <w:tc>
          <w:tcPr>
            <w:tcW w:w="5353" w:type="dxa"/>
          </w:tcPr>
          <w:p w:rsidR="00007BEC" w:rsidRDefault="00007BEC" w:rsidP="0020036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926" w:type="dxa"/>
          </w:tcPr>
          <w:p w:rsidR="00007BEC" w:rsidRDefault="00007BEC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1</w:t>
            </w:r>
          </w:p>
          <w:p w:rsidR="00007BEC" w:rsidRDefault="00007BEC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постановлению администрации Княгининского муниципального округа Нижегородской области от </w:t>
            </w:r>
            <w:r w:rsidR="00160FB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06.11.2025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№ </w:t>
            </w:r>
            <w:r w:rsidR="00160FB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1009</w:t>
            </w:r>
          </w:p>
          <w:p w:rsidR="00682170" w:rsidRDefault="00682170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F534F3" w:rsidRDefault="00F534F3" w:rsidP="002003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15022" w:rsidRDefault="00BA07A4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14" w:history="1">
        <w:r w:rsidR="00415022" w:rsidRPr="00415022">
          <w:rPr>
            <w:rFonts w:ascii="Times New Roman" w:hAnsi="Times New Roman" w:cs="Times New Roman"/>
            <w:b/>
            <w:sz w:val="28"/>
            <w:szCs w:val="28"/>
          </w:rPr>
          <w:t>Перечень</w:t>
        </w:r>
      </w:hyperlink>
      <w:r w:rsidR="00415022" w:rsidRPr="00415022">
        <w:rPr>
          <w:rFonts w:ascii="Times New Roman" w:hAnsi="Times New Roman" w:cs="Times New Roman"/>
          <w:b/>
          <w:sz w:val="28"/>
          <w:szCs w:val="28"/>
        </w:rPr>
        <w:t xml:space="preserve"> документов, </w:t>
      </w:r>
    </w:p>
    <w:p w:rsidR="00BF786A" w:rsidRDefault="00415022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прилагаемых к решению о проведении контрольных (надзорных) мероприятий в рамках муниципального </w:t>
      </w:r>
      <w:r w:rsidR="008E681E" w:rsidRPr="008E681E">
        <w:rPr>
          <w:rFonts w:ascii="Times New Roman" w:hAnsi="Times New Roman" w:cs="Times New Roman"/>
          <w:b/>
          <w:sz w:val="28"/>
          <w:szCs w:val="28"/>
        </w:rPr>
        <w:t>контроля в сфере благоустройства, осуществляемого на территории Княгининского муниципального округа Нижегородской области</w:t>
      </w:r>
    </w:p>
    <w:p w:rsidR="00415022" w:rsidRDefault="00415022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022" w:rsidRP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целью согласования проведения контрольных (надзорных) мероприятий, при направлении решений о проведении контрольных (надзорных) мероприятий в органы прокуратуры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прилагаются</w:t>
      </w: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следующие документы и материалы:</w:t>
      </w:r>
    </w:p>
    <w:p w:rsidR="00415022" w:rsidRPr="008E681E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1. Обращения (заявления) граждан и организаций, информацию от органов государственной власти, органов местного самоуправления, из средств массовой информации о причинении вреда (ущерба) или об угрозе причинения вреда (ущерба) охраняемым законом ценностям с учетом положений пункта 1 статьи 60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415022" w:rsidRPr="008E681E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2. Задание о проведении контрольного (надзорного) мероприятия без взаимодействия, проведенное в целях оценки достоверности сведений, поступивших в контрольный (надзорный) орган.</w:t>
      </w:r>
    </w:p>
    <w:p w:rsidR="00415022" w:rsidRPr="008E681E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3. Материалы по результатам контрольного (надзорного) мероприятия без взаимодействия, включая:</w:t>
      </w:r>
    </w:p>
    <w:p w:rsidR="00415022" w:rsidRPr="008E681E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- акт выездного обследования;</w:t>
      </w:r>
    </w:p>
    <w:p w:rsidR="00415022" w:rsidRPr="008E681E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- акт наблюдения за соблюдением обязательных требований;</w:t>
      </w:r>
    </w:p>
    <w:p w:rsidR="00415022" w:rsidRPr="008E681E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протокол осмотра;</w:t>
      </w:r>
    </w:p>
    <w:p w:rsidR="00415022" w:rsidRPr="008E681E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- фототаблицу.</w:t>
      </w:r>
    </w:p>
    <w:p w:rsidR="00415022" w:rsidRPr="008E681E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4. Правоустанавливающие и иные документы, подтверждающие индивидуализирующие признаки проверяемого объекта и его принадлежность к контролируемому лицу.</w:t>
      </w:r>
    </w:p>
    <w:p w:rsid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5. Иные документы, подтверждающие необходимость проведения контрольных (надзорных) мероприятий.</w:t>
      </w:r>
    </w:p>
    <w:p w:rsidR="00415022" w:rsidRDefault="00415022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9"/>
        <w:gridCol w:w="5140"/>
      </w:tblGrid>
      <w:tr w:rsidR="00415022" w:rsidTr="007C1A5C">
        <w:tc>
          <w:tcPr>
            <w:tcW w:w="5140" w:type="dxa"/>
          </w:tcPr>
          <w:p w:rsidR="00415022" w:rsidRDefault="00415022" w:rsidP="007C1A5C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140" w:type="dxa"/>
          </w:tcPr>
          <w:p w:rsidR="00415022" w:rsidRDefault="00415022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2</w:t>
            </w:r>
          </w:p>
          <w:p w:rsidR="00160FBB" w:rsidRDefault="00415022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постановлению администрации Княгининского муниципального округа Нижегородской области от </w:t>
            </w:r>
          </w:p>
          <w:p w:rsidR="00415022" w:rsidRDefault="00160FBB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06.11.2025 № 1009</w:t>
            </w:r>
          </w:p>
        </w:tc>
      </w:tr>
    </w:tbl>
    <w:p w:rsidR="00415022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Методические </w:t>
      </w:r>
      <w:hyperlink r:id="rId15" w:history="1">
        <w:r w:rsidRPr="00415022">
          <w:rPr>
            <w:rFonts w:ascii="Times New Roman" w:hAnsi="Times New Roman" w:cs="Times New Roman"/>
            <w:b/>
            <w:sz w:val="28"/>
            <w:szCs w:val="28"/>
          </w:rPr>
          <w:t>рекомендации</w:t>
        </w:r>
      </w:hyperlink>
    </w:p>
    <w:p w:rsidR="00415022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по подготовке и оформлению документов и материалов, </w:t>
      </w:r>
    </w:p>
    <w:p w:rsidR="0081157D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направляемых в органы прокуратуры в целях согласования и проведения контрольных (надзорных) мероприятий по индикаторам риска нарушения обязательных требований </w:t>
      </w:r>
    </w:p>
    <w:p w:rsidR="0081157D" w:rsidRPr="00415022" w:rsidRDefault="00415022" w:rsidP="008E68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в рамках муниципального </w:t>
      </w:r>
      <w:r w:rsidR="008E681E" w:rsidRPr="008E681E">
        <w:rPr>
          <w:rFonts w:ascii="Times New Roman" w:hAnsi="Times New Roman" w:cs="Times New Roman"/>
          <w:b/>
          <w:sz w:val="28"/>
          <w:szCs w:val="28"/>
        </w:rPr>
        <w:t xml:space="preserve">контроля в сфере благоустройства, осуществляемого на территории Княгининского муниципального округа Нижегородской области </w:t>
      </w:r>
      <w:r w:rsidR="0081157D">
        <w:rPr>
          <w:rFonts w:ascii="Times New Roman" w:hAnsi="Times New Roman" w:cs="Times New Roman"/>
          <w:b/>
          <w:sz w:val="28"/>
          <w:szCs w:val="28"/>
        </w:rPr>
        <w:t>(далее – Методические рекомендации)</w:t>
      </w:r>
    </w:p>
    <w:p w:rsidR="00BF786A" w:rsidRPr="00415022" w:rsidRDefault="00BF786A" w:rsidP="002003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Default="0001694A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D59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 Общие положения</w:t>
      </w:r>
    </w:p>
    <w:p w:rsidR="00CD5919" w:rsidRPr="00CD5919" w:rsidRDefault="00CD5919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Pr="0001694A" w:rsidRDefault="00CD5919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 Настоящие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етодические рекомендации разработаны в соответствии с Федеральным законом от 31 июля 2020 г. № 248-ФЗ «О государственном контроле (надзоре) и муниципальном контроле в Российской Федерации» (далее – Федеральный закон № 248-ФЗ), приказом Генеральной прокуратуры РФ от 2 июня 2021 г. № 294 «О реализации Федерального закона от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– Приказ № 294)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hyperlink r:id="rId16" w:history="1">
        <w:r>
          <w:rPr>
            <w:rFonts w:ascii="Times New Roman" w:hAnsi="Times New Roman" w:cs="Times New Roman"/>
            <w:sz w:val="28"/>
            <w:szCs w:val="28"/>
          </w:rPr>
          <w:t>р</w:t>
        </w:r>
        <w:r w:rsidRPr="00415022">
          <w:rPr>
            <w:rFonts w:ascii="Times New Roman" w:hAnsi="Times New Roman" w:cs="Times New Roman"/>
            <w:sz w:val="28"/>
            <w:szCs w:val="28"/>
          </w:rPr>
          <w:t>ешением</w:t>
        </w:r>
      </w:hyperlink>
      <w:r w:rsidRPr="0041502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>
        <w:rPr>
          <w:rFonts w:ascii="Times New Roman" w:hAnsi="Times New Roman" w:cs="Times New Roman"/>
          <w:sz w:val="28"/>
          <w:szCs w:val="28"/>
        </w:rPr>
        <w:t>Княгининского</w:t>
      </w:r>
      <w:r w:rsidRPr="00415022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Pr="0081157D">
        <w:rPr>
          <w:rFonts w:ascii="Times New Roman" w:hAnsi="Times New Roman" w:cs="Times New Roman"/>
          <w:sz w:val="28"/>
          <w:szCs w:val="28"/>
        </w:rPr>
        <w:t xml:space="preserve">06.06.2023№ </w:t>
      </w:r>
      <w:r w:rsidR="008E681E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E681E" w:rsidRPr="008E681E">
        <w:rPr>
          <w:rFonts w:ascii="Times New Roman" w:hAnsi="Times New Roman" w:cs="Times New Roman"/>
          <w:sz w:val="28"/>
          <w:szCs w:val="28"/>
        </w:rPr>
        <w:t>Об утверждении  Положения о муниципальном контроле в сфере благоустройства на территории Княгининского муниципального округа Нижегородской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Методические рекомендации устанавливают единые требования по подготовке и оформлению документов и материалов, направляемых контрольным органом в лице администрации 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Княгининского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округа Нижегородской области (далее – контрольный орган) в прокуратуру, и подготовлены с целью оказания методической поддержки сотрудникам контрольного органа, а также снижения количества случаев отказа в согласовании органами прокураты контрольных (надзорных) мероприятий (далее – КНМ) по основаниям «технического» характера.</w:t>
      </w:r>
    </w:p>
    <w:p w:rsid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1.3. Положения Методических рекомендаций не применяются при подготовке и оформлении документов и материалов, содержащих государственную или иную охраняемую законом тайну.</w:t>
      </w:r>
    </w:p>
    <w:p w:rsidR="00CD5919" w:rsidRPr="0001694A" w:rsidRDefault="00CD5919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Default="0001694A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D59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 Общие требования к перечню и оформлению документов</w:t>
      </w:r>
    </w:p>
    <w:p w:rsidR="00CD5919" w:rsidRPr="00CD5919" w:rsidRDefault="00CD5919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2.1. Обмен сведениями и документами по вопросам согласования проведения КНМ на основании индикаторов риска нарушения обязательных требований между контрольным органом и прокуратурой осуществляется с использованием федеральной государственной информационной системы государственного контроля (надзора), муниципального контроля «Единый реестр контрольных (надзорных) мероприятий» (далее - ЕРКНМ), за исключением сведений и документов, содержащих государственную или иную охраняемую законом тайну.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2.2. При внесении сведений в ЕРКНМ должностные лица контрольного органа руководствуются Правилами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№ 604.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2.3. При наличии оснований, предусмотренных пунктом 7 части 1 статьи 57 Федерального закона № 248-ФЗ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должностное лицо контрольного органа, уполномоченное на осуществление муниципального контроля</w:t>
      </w:r>
      <w:r w:rsid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сфере  благоустройства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направляет в прокуратуру следующие документы: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2.3.1. 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аявление о согласовании КНМ по форме, установленной приложением № 3 к 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риказу № 294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2.3.2. 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окументы, которые содержат сведения, послужившие основанием для проведения КНМ и указанные в перечне документов, прилагаемых к решению о проведении контрольного (надзорного) мероприятия на основании индикаторов риска нарушения обязательных требований (перечислены в пунктах 3.5, 3.7. насто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ящих методических рекомендаций).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этом, согласно пункту 11 (12) постановления Правительства Российской Федерации от 10 марта 2022 г. № 336 «Об особенностях организации и осуществления государственного контроля (надзора), муниципального контроля» решение о проведении КНМ, информация о котором вносится в ЕРКНМ, принимается путем внесения соответствующей информации в ЕРКНМ и ее подписания без необходимости вынесения отдельного решения и внесения его в единый реестр (все документы загружаются в паспорт КНМ ЕРКНМ).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2.4. Документы (снимки с экрана, выгрузки из информационных систем и т.п.), представляемые в прокуратуру на согласование проведения КНМ по индикаторам риска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должны быть датированы и заверены подписями должностных лиц и печатью контрольного органа (для материалов на бумажном носителе), в случае направления материалов на электронном носителе – подтвержден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ЭЦП.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2.5. Материалы, подтверждающие «срабатывание» индикатора риска нарушения обязательных требований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должны быть актуальны (индикатор риска «сработал» в текущем (расчетном) периоде (месяц, неделя). Должны быть исключены случаи, когда материалы о согласовании КНМ направляются в прокуратуру спустя месяцы после обнаружения факта «срабатывания» индикатора риска.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AE23B3" w:rsidRDefault="0001694A" w:rsidP="00AE23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E23B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3. Порядок выявления индикатора риска нарушения обязательных требований и сбора материалов (сведений)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3.1. Индикаторы риска выявляются на основе регулярного анализа сведений и документов, указанных в пункте 1 Перечня документов, прилагаемых к решению о проведении КНМ на основании индикаторов риска нарушения обязательных требований.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3.2. При выявлении индикатора риска должностное лицо контрольного органа, уполномоченное на осуществление муниципального контроля</w:t>
      </w:r>
      <w:r w:rsid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сфере благоустройства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 необходимости проводят КНМ без взаимодействия.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3.3. КНМ без взаимодействия проводится на основе задания руководителя (заместителя руководителя) контрольного органа в целях: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 о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ценки достоверности сведений, поступивших в (или выявленных) контрольный орган, указывающих на наличие события, предусмотренного индикатором риска нарушения обязательных требований;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у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становления контролируемого лица, осуществляющего соответствующую деятельность или владение производственным объектом в целях сбора, обработки, анализа и учета сведений об объектах контроля при выявлении индикаторов риска.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3.4. По итогам КНМ без взаимодействия составляется акт, позволяющий сделать логический вывод (аналитическую связку) вероятного нарушения с действиями виновного лица.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3.5. На основе выявления сведений, указывающих на «срабатывание» индикаторов риска, а также материалов КНМ без взаимодействия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должностное лицо контрольного органа, уполномоченное на осуществление муниципального контроля</w:t>
      </w:r>
      <w:r w:rsid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сфере благоустройства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готовит мотивированное представление о необходимости проведения КНМ с взаимодействием с указанием: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счерпывающих данных о проведенных органом муниципального контроля действий по установлению достоверности сведений, указывающих на наличие у объекта контроля с высокой степенью вероятности 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рушения обязательных требований;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н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евозможности пресечения нарушений иными способами, кроме как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средством КНМ с взаимодействием;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3) о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боснованного перечня контрольных (надзорных) действий и их объема, требующи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 значительных временных затрат;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4) к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онкретных обязательных требований, о вероятности нарушения которых свидетельствует срабатывание индикатора.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3.6. Мотивированное представление подписывается должностным лицом контрольного органа, уполномоченн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ым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осуществление муниципального контроля</w:t>
      </w:r>
      <w:r w:rsid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сфере благоустройства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3.7. К мотивированному представлению прилагаются все необходимые документы: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п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равоустанавливающие и иные документы, подтверждающие индивидуализирующие признаки проверяемого объекта и его принадлежность контролируемому лицу (адрес, наименование, номер объекта в Едином реестре видов контроля и т.д.); выписки из ЕГРН, ЕГРЮЛ (ЕГРИП) (в з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ависимости от объекта контроля);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атериалы, подтверждающие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«срабатывание» индикатора риска;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3) з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адание на 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оведение КНМ без взаимодействия;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4)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атериалы по результатам мероприятия без взаимодействия (акт выездного обследования, акт наблюдения за соблюдением обязательных требований, заключение по результатам КНМ без взаимодействия или иные документы и материалы, составленные по результатам мероприятия без взаимодействия (результаты испытаний, экспертиз, отобранных в ходе выездного обследования проб и т.д.).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случае, если такие мероприятия не проводились или их проведение не планируется, информацию необходимо отразить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мотивированном представлении;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нформаци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ранее проведенных (за прошедший год) и планируемых (на текущий год) профилактических и контрольных (надзорных) мероприятиях.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В случае если такие мероприятия не проводились или не планируется их проведение, информация об этом отражается в мотивированном представлении.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нформация о не устранении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разумный срок 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нарушений, выявленных при мероприятиях без взаимодействия или профилактических визитах, об объявлении предостережений о недопустимости 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рушения обязательных требований;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ные документы, подтверждающие необходимость проведения КНМ.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3.8. Все документы, указанные в пункте 3.7 настоящих методических рекомендаций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прилагаются также к решению о проведении КНМ на основе индикаторов риска (паспорт КНМ в ЕРКНМ).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3.9. При значительном объеме выгружаемых данных в органы прокуратуры представляется выписка, подписанная должностным лицом контрольного органа, уполномоченного на подписание сведений в органы прокуратуры.</w:t>
      </w:r>
    </w:p>
    <w:p w:rsid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3.10. Представляемые сведен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ия должны поддаваться прочтению,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иметь индивидуализирующие признаки, обеспечивающие достоверность и прослеживаемость представленных данных.</w:t>
      </w:r>
    </w:p>
    <w:p w:rsidR="004E6FB4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4E6FB4" w:rsidRDefault="0001694A" w:rsidP="004E6F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E6FB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4. Порядок внесения сведений в ЕРКНМ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 После принятия 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уполномоченным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должностным лицом контрол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ьного органа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решения о проведении КНМ на основании мотивированного представления, должностное лицо, уполномоченных на осуществление муниципального контроля</w:t>
      </w:r>
      <w:r w:rsid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сфере </w:t>
      </w:r>
      <w:bookmarkStart w:id="1" w:name="_GoBack"/>
      <w:r w:rsid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благ</w:t>
      </w:r>
      <w:bookmarkEnd w:id="1"/>
      <w:r w:rsidR="008E681E">
        <w:rPr>
          <w:rFonts w:ascii="Times New Roman" w:eastAsia="Times New Roman" w:hAnsi="Times New Roman" w:cs="Times New Roman"/>
          <w:sz w:val="28"/>
          <w:szCs w:val="24"/>
          <w:lang w:eastAsia="ru-RU"/>
        </w:rPr>
        <w:t>оустройства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течение 3 (трех) рабочих дней обеспечивает подготовку комплекта документов для согласования КНМ с прокуратурой путем формирования и внесения необходимых сведений в ЕРКНМ (формирования паспорта КНМ):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з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аявления, указанного в пункте 2.3.1 настоящих методических рекомендаций, которое подписывается усиленной квалифицированной ЭЦП должностного лица, уполномоченного на 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инятие решений о проведении КНМ;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д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окументов, указанных в пунктах 3.5, 3.7. настоящих методических рекомендаций.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4.2. При направлении документов, прилагаемых к решению о проведении КНМ на основании индикаторов риска нарушения обязательных требований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согласование в прокуратуру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должностным лицом, уполномоченным на внесение сведений в ЕРКНМ, проверяется наличие документального подтверждения содержащихся в мотивированном представлении сведений, в том числе параметров «сработавшего» индикатора риска нарушения обязательных требований.</w:t>
      </w:r>
    </w:p>
    <w:p w:rsidR="00DF2D17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4.3. Должностные лица, уполномоченные на внесение сведений в ЕРКНМ должны обеспечить наличие в паспорте ЕРКНМ всех необходимых документов, а также соблюдение установленных требований к их оформлению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9B75AC" w:rsidRPr="009B75AC" w:rsidRDefault="009B75AC" w:rsidP="00287247">
      <w:pPr>
        <w:widowControl w:val="0"/>
        <w:tabs>
          <w:tab w:val="center" w:pos="10915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sectPr w:rsidR="009B75AC" w:rsidRPr="009B75AC" w:rsidSect="00287247">
      <w:type w:val="continuous"/>
      <w:pgSz w:w="11906" w:h="16838"/>
      <w:pgMar w:top="851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2F9" w:rsidRDefault="005872F9" w:rsidP="001E54C0">
      <w:pPr>
        <w:spacing w:after="0" w:line="240" w:lineRule="auto"/>
      </w:pPr>
      <w:r>
        <w:separator/>
      </w:r>
    </w:p>
  </w:endnote>
  <w:endnote w:type="continuationSeparator" w:id="0">
    <w:p w:rsidR="005872F9" w:rsidRDefault="005872F9" w:rsidP="001E5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2F9" w:rsidRDefault="005872F9" w:rsidP="001E54C0">
      <w:pPr>
        <w:spacing w:after="0" w:line="240" w:lineRule="auto"/>
      </w:pPr>
      <w:r>
        <w:separator/>
      </w:r>
    </w:p>
  </w:footnote>
  <w:footnote w:type="continuationSeparator" w:id="0">
    <w:p w:rsidR="005872F9" w:rsidRDefault="005872F9" w:rsidP="001E54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482C"/>
    <w:multiLevelType w:val="multilevel"/>
    <w:tmpl w:val="D2CA3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8837A6"/>
    <w:multiLevelType w:val="multilevel"/>
    <w:tmpl w:val="6DCCBD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9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7D265F7"/>
    <w:multiLevelType w:val="hybridMultilevel"/>
    <w:tmpl w:val="FC68B9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FA21D90"/>
    <w:multiLevelType w:val="multilevel"/>
    <w:tmpl w:val="CE1C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BB59DB"/>
    <w:multiLevelType w:val="multilevel"/>
    <w:tmpl w:val="9FC6DAA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5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6D1DBC"/>
    <w:multiLevelType w:val="multilevel"/>
    <w:tmpl w:val="1F6AAD8A"/>
    <w:lvl w:ilvl="0">
      <w:start w:val="1"/>
      <w:numFmt w:val="decimal"/>
      <w:lvlText w:val="%1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97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34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0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06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42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4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509" w:hanging="360"/>
      </w:pPr>
      <w:rPr>
        <w:rFonts w:hint="default"/>
      </w:rPr>
    </w:lvl>
  </w:abstractNum>
  <w:abstractNum w:abstractNumId="34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7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37424D8"/>
    <w:multiLevelType w:val="multilevel"/>
    <w:tmpl w:val="54C2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311576"/>
    <w:multiLevelType w:val="hybridMultilevel"/>
    <w:tmpl w:val="5F78EF42"/>
    <w:lvl w:ilvl="0" w:tplc="A492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38"/>
  </w:num>
  <w:num w:numId="5">
    <w:abstractNumId w:val="10"/>
  </w:num>
  <w:num w:numId="6">
    <w:abstractNumId w:val="41"/>
  </w:num>
  <w:num w:numId="7">
    <w:abstractNumId w:val="16"/>
  </w:num>
  <w:num w:numId="8">
    <w:abstractNumId w:val="33"/>
  </w:num>
  <w:num w:numId="9">
    <w:abstractNumId w:val="25"/>
  </w:num>
  <w:num w:numId="10">
    <w:abstractNumId w:val="31"/>
    <w:lvlOverride w:ilvl="0">
      <w:startOverride w:val="1"/>
    </w:lvlOverride>
  </w:num>
  <w:num w:numId="11">
    <w:abstractNumId w:val="19"/>
    <w:lvlOverride w:ilvl="0">
      <w:startOverride w:val="1"/>
    </w:lvlOverride>
  </w:num>
  <w:num w:numId="12">
    <w:abstractNumId w:val="43"/>
    <w:lvlOverride w:ilvl="0">
      <w:startOverride w:val="1"/>
    </w:lvlOverride>
  </w:num>
  <w:num w:numId="13">
    <w:abstractNumId w:val="5"/>
  </w:num>
  <w:num w:numId="14">
    <w:abstractNumId w:val="48"/>
  </w:num>
  <w:num w:numId="15">
    <w:abstractNumId w:val="36"/>
  </w:num>
  <w:num w:numId="16">
    <w:abstractNumId w:val="47"/>
  </w:num>
  <w:num w:numId="17">
    <w:abstractNumId w:val="32"/>
  </w:num>
  <w:num w:numId="18">
    <w:abstractNumId w:val="30"/>
  </w:num>
  <w:num w:numId="19">
    <w:abstractNumId w:val="6"/>
  </w:num>
  <w:num w:numId="20">
    <w:abstractNumId w:val="1"/>
  </w:num>
  <w:num w:numId="21">
    <w:abstractNumId w:val="29"/>
  </w:num>
  <w:num w:numId="22">
    <w:abstractNumId w:val="28"/>
  </w:num>
  <w:num w:numId="23">
    <w:abstractNumId w:val="37"/>
  </w:num>
  <w:num w:numId="24">
    <w:abstractNumId w:val="39"/>
  </w:num>
  <w:num w:numId="25">
    <w:abstractNumId w:val="4"/>
  </w:num>
  <w:num w:numId="26">
    <w:abstractNumId w:val="23"/>
  </w:num>
  <w:num w:numId="27">
    <w:abstractNumId w:val="11"/>
  </w:num>
  <w:num w:numId="28">
    <w:abstractNumId w:val="9"/>
  </w:num>
  <w:num w:numId="29">
    <w:abstractNumId w:val="14"/>
  </w:num>
  <w:num w:numId="30">
    <w:abstractNumId w:val="7"/>
  </w:num>
  <w:num w:numId="31">
    <w:abstractNumId w:val="17"/>
  </w:num>
  <w:num w:numId="32">
    <w:abstractNumId w:val="26"/>
  </w:num>
  <w:num w:numId="33">
    <w:abstractNumId w:val="2"/>
  </w:num>
  <w:num w:numId="34">
    <w:abstractNumId w:val="45"/>
  </w:num>
  <w:num w:numId="35">
    <w:abstractNumId w:val="18"/>
  </w:num>
  <w:num w:numId="36">
    <w:abstractNumId w:val="12"/>
  </w:num>
  <w:num w:numId="37">
    <w:abstractNumId w:val="44"/>
  </w:num>
  <w:num w:numId="38">
    <w:abstractNumId w:val="3"/>
  </w:num>
  <w:num w:numId="39">
    <w:abstractNumId w:val="40"/>
  </w:num>
  <w:num w:numId="40">
    <w:abstractNumId w:val="34"/>
  </w:num>
  <w:num w:numId="41">
    <w:abstractNumId w:val="27"/>
  </w:num>
  <w:num w:numId="42">
    <w:abstractNumId w:val="22"/>
  </w:num>
  <w:num w:numId="43">
    <w:abstractNumId w:val="20"/>
  </w:num>
  <w:num w:numId="44">
    <w:abstractNumId w:val="24"/>
  </w:num>
  <w:num w:numId="45">
    <w:abstractNumId w:val="13"/>
  </w:num>
  <w:num w:numId="46">
    <w:abstractNumId w:val="46"/>
  </w:num>
  <w:num w:numId="47">
    <w:abstractNumId w:val="35"/>
  </w:num>
  <w:num w:numId="48">
    <w:abstractNumId w:val="42"/>
  </w:num>
  <w:num w:numId="4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C37"/>
    <w:rsid w:val="00004AA6"/>
    <w:rsid w:val="00006089"/>
    <w:rsid w:val="00007BEC"/>
    <w:rsid w:val="0001694A"/>
    <w:rsid w:val="00033313"/>
    <w:rsid w:val="00040771"/>
    <w:rsid w:val="0005021A"/>
    <w:rsid w:val="0007609B"/>
    <w:rsid w:val="00081730"/>
    <w:rsid w:val="000C0A1B"/>
    <w:rsid w:val="000C3E7B"/>
    <w:rsid w:val="00114FF3"/>
    <w:rsid w:val="0011778C"/>
    <w:rsid w:val="00123329"/>
    <w:rsid w:val="00134B22"/>
    <w:rsid w:val="001459DC"/>
    <w:rsid w:val="00160FBB"/>
    <w:rsid w:val="001B15E4"/>
    <w:rsid w:val="001C37D3"/>
    <w:rsid w:val="001E54C0"/>
    <w:rsid w:val="001F1508"/>
    <w:rsid w:val="001F7CCB"/>
    <w:rsid w:val="00200364"/>
    <w:rsid w:val="0020049A"/>
    <w:rsid w:val="0022022E"/>
    <w:rsid w:val="00237366"/>
    <w:rsid w:val="0024200E"/>
    <w:rsid w:val="00242314"/>
    <w:rsid w:val="002463F8"/>
    <w:rsid w:val="0026261D"/>
    <w:rsid w:val="002771A4"/>
    <w:rsid w:val="00287247"/>
    <w:rsid w:val="00296693"/>
    <w:rsid w:val="002A2E3F"/>
    <w:rsid w:val="002A61E5"/>
    <w:rsid w:val="002C7153"/>
    <w:rsid w:val="002E2438"/>
    <w:rsid w:val="00304659"/>
    <w:rsid w:val="00315CF3"/>
    <w:rsid w:val="00321238"/>
    <w:rsid w:val="00366011"/>
    <w:rsid w:val="00367C8C"/>
    <w:rsid w:val="003A02C5"/>
    <w:rsid w:val="003A3BB0"/>
    <w:rsid w:val="003D3B6A"/>
    <w:rsid w:val="003D569F"/>
    <w:rsid w:val="003E7ACA"/>
    <w:rsid w:val="003F0285"/>
    <w:rsid w:val="00415022"/>
    <w:rsid w:val="00425A9D"/>
    <w:rsid w:val="00431F3C"/>
    <w:rsid w:val="004605E3"/>
    <w:rsid w:val="004742C4"/>
    <w:rsid w:val="004900A0"/>
    <w:rsid w:val="004A6BE2"/>
    <w:rsid w:val="004C0DC5"/>
    <w:rsid w:val="004C4CEE"/>
    <w:rsid w:val="004C4E52"/>
    <w:rsid w:val="004D1DB8"/>
    <w:rsid w:val="004E6FB4"/>
    <w:rsid w:val="004F0D5A"/>
    <w:rsid w:val="004F67C1"/>
    <w:rsid w:val="00505BFD"/>
    <w:rsid w:val="00546D10"/>
    <w:rsid w:val="00552968"/>
    <w:rsid w:val="005872F9"/>
    <w:rsid w:val="005B2DE3"/>
    <w:rsid w:val="005B6925"/>
    <w:rsid w:val="005D1C37"/>
    <w:rsid w:val="005D22EA"/>
    <w:rsid w:val="005F411F"/>
    <w:rsid w:val="00600DE6"/>
    <w:rsid w:val="00612EC7"/>
    <w:rsid w:val="00627637"/>
    <w:rsid w:val="00645EE8"/>
    <w:rsid w:val="00663F67"/>
    <w:rsid w:val="0066695C"/>
    <w:rsid w:val="00682170"/>
    <w:rsid w:val="006D1D09"/>
    <w:rsid w:val="006D3B6F"/>
    <w:rsid w:val="006D7C6C"/>
    <w:rsid w:val="006E6D40"/>
    <w:rsid w:val="0070104E"/>
    <w:rsid w:val="00702515"/>
    <w:rsid w:val="00734958"/>
    <w:rsid w:val="00762560"/>
    <w:rsid w:val="00767719"/>
    <w:rsid w:val="0078254D"/>
    <w:rsid w:val="0079340A"/>
    <w:rsid w:val="00794DA4"/>
    <w:rsid w:val="007A01A9"/>
    <w:rsid w:val="007A1FEE"/>
    <w:rsid w:val="007B265D"/>
    <w:rsid w:val="007B6820"/>
    <w:rsid w:val="007F3114"/>
    <w:rsid w:val="0080077B"/>
    <w:rsid w:val="00804B22"/>
    <w:rsid w:val="0081157D"/>
    <w:rsid w:val="00823CB0"/>
    <w:rsid w:val="00863567"/>
    <w:rsid w:val="008C1C3D"/>
    <w:rsid w:val="008E681E"/>
    <w:rsid w:val="00932D03"/>
    <w:rsid w:val="009338C5"/>
    <w:rsid w:val="00987A2F"/>
    <w:rsid w:val="009932C3"/>
    <w:rsid w:val="00997AC4"/>
    <w:rsid w:val="009A1FD7"/>
    <w:rsid w:val="009A46C6"/>
    <w:rsid w:val="009A6292"/>
    <w:rsid w:val="009B75AC"/>
    <w:rsid w:val="009C261B"/>
    <w:rsid w:val="009C5289"/>
    <w:rsid w:val="00A06958"/>
    <w:rsid w:val="00A20CAC"/>
    <w:rsid w:val="00A47139"/>
    <w:rsid w:val="00A6634F"/>
    <w:rsid w:val="00A7773B"/>
    <w:rsid w:val="00AB1AE3"/>
    <w:rsid w:val="00AB5777"/>
    <w:rsid w:val="00AD3922"/>
    <w:rsid w:val="00AE23B3"/>
    <w:rsid w:val="00AF1544"/>
    <w:rsid w:val="00AF25A9"/>
    <w:rsid w:val="00B07AFA"/>
    <w:rsid w:val="00B07E5B"/>
    <w:rsid w:val="00B1159F"/>
    <w:rsid w:val="00B2347B"/>
    <w:rsid w:val="00B33B11"/>
    <w:rsid w:val="00B5541F"/>
    <w:rsid w:val="00B6751A"/>
    <w:rsid w:val="00B737AC"/>
    <w:rsid w:val="00B87C52"/>
    <w:rsid w:val="00B9080E"/>
    <w:rsid w:val="00BA07A4"/>
    <w:rsid w:val="00BC21CF"/>
    <w:rsid w:val="00BF340E"/>
    <w:rsid w:val="00BF786A"/>
    <w:rsid w:val="00C00318"/>
    <w:rsid w:val="00C26E73"/>
    <w:rsid w:val="00C72542"/>
    <w:rsid w:val="00C74EF0"/>
    <w:rsid w:val="00C81B34"/>
    <w:rsid w:val="00C924FF"/>
    <w:rsid w:val="00CD5919"/>
    <w:rsid w:val="00CE380C"/>
    <w:rsid w:val="00D03172"/>
    <w:rsid w:val="00D07C34"/>
    <w:rsid w:val="00D3011A"/>
    <w:rsid w:val="00D32F2F"/>
    <w:rsid w:val="00D43689"/>
    <w:rsid w:val="00D667F2"/>
    <w:rsid w:val="00DA6325"/>
    <w:rsid w:val="00DC1427"/>
    <w:rsid w:val="00DC29AB"/>
    <w:rsid w:val="00DF2D17"/>
    <w:rsid w:val="00DF5D0D"/>
    <w:rsid w:val="00E07321"/>
    <w:rsid w:val="00E16A81"/>
    <w:rsid w:val="00E171F5"/>
    <w:rsid w:val="00E316CC"/>
    <w:rsid w:val="00E84266"/>
    <w:rsid w:val="00ED7470"/>
    <w:rsid w:val="00F0006D"/>
    <w:rsid w:val="00F0094A"/>
    <w:rsid w:val="00F013F6"/>
    <w:rsid w:val="00F30FA2"/>
    <w:rsid w:val="00F41ADC"/>
    <w:rsid w:val="00F500B4"/>
    <w:rsid w:val="00F534F3"/>
    <w:rsid w:val="00F85A2A"/>
    <w:rsid w:val="00F9111D"/>
    <w:rsid w:val="00F93584"/>
    <w:rsid w:val="00FA0EB9"/>
    <w:rsid w:val="00FA3FFC"/>
    <w:rsid w:val="00FB7199"/>
    <w:rsid w:val="00FE2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A4"/>
  </w:style>
  <w:style w:type="paragraph" w:styleId="1">
    <w:name w:val="heading 1"/>
    <w:basedOn w:val="a"/>
    <w:next w:val="a"/>
    <w:link w:val="10"/>
    <w:uiPriority w:val="99"/>
    <w:qFormat/>
    <w:rsid w:val="00F85A2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5A2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List Paragraph"/>
    <w:aliases w:val="мой"/>
    <w:basedOn w:val="a"/>
    <w:link w:val="a4"/>
    <w:uiPriority w:val="34"/>
    <w:qFormat/>
    <w:rsid w:val="00CE380C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F41ADC"/>
  </w:style>
  <w:style w:type="paragraph" w:customStyle="1" w:styleId="ConsPlusNormal">
    <w:name w:val="ConsPlusNormal"/>
    <w:qFormat/>
    <w:rsid w:val="000333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annotation reference"/>
    <w:basedOn w:val="a0"/>
    <w:uiPriority w:val="99"/>
    <w:unhideWhenUsed/>
    <w:rsid w:val="0003331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03331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03331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3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31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85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5A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a">
    <w:name w:val="Тема примечания Знак"/>
    <w:basedOn w:val="a7"/>
    <w:link w:val="ab"/>
    <w:uiPriority w:val="99"/>
    <w:semiHidden/>
    <w:rsid w:val="00F85A2A"/>
    <w:rPr>
      <w:b/>
      <w:bCs/>
      <w:sz w:val="20"/>
      <w:szCs w:val="20"/>
    </w:rPr>
  </w:style>
  <w:style w:type="paragraph" w:styleId="ab">
    <w:name w:val="annotation subject"/>
    <w:basedOn w:val="a6"/>
    <w:next w:val="a6"/>
    <w:link w:val="aa"/>
    <w:uiPriority w:val="99"/>
    <w:semiHidden/>
    <w:unhideWhenUsed/>
    <w:rsid w:val="00F85A2A"/>
    <w:rPr>
      <w:b/>
      <w:bCs/>
    </w:rPr>
  </w:style>
  <w:style w:type="paragraph" w:styleId="ac">
    <w:name w:val="header"/>
    <w:basedOn w:val="a"/>
    <w:link w:val="ad"/>
    <w:uiPriority w:val="99"/>
    <w:unhideWhenUsed/>
    <w:rsid w:val="00F85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85A2A"/>
  </w:style>
  <w:style w:type="paragraph" w:styleId="ae">
    <w:name w:val="footer"/>
    <w:basedOn w:val="a"/>
    <w:link w:val="af"/>
    <w:uiPriority w:val="99"/>
    <w:unhideWhenUsed/>
    <w:rsid w:val="00F85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A2A"/>
  </w:style>
  <w:style w:type="character" w:styleId="af0">
    <w:name w:val="Hyperlink"/>
    <w:basedOn w:val="a0"/>
    <w:uiPriority w:val="99"/>
    <w:unhideWhenUsed/>
    <w:rsid w:val="00F85A2A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F85A2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F85A2A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F85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Гипертекстовая ссылка"/>
    <w:basedOn w:val="a0"/>
    <w:uiPriority w:val="99"/>
    <w:rsid w:val="00F85A2A"/>
    <w:rPr>
      <w:rFonts w:cs="Times New Roman"/>
      <w:b w:val="0"/>
      <w:color w:val="106BBE"/>
    </w:rPr>
  </w:style>
  <w:style w:type="character" w:customStyle="1" w:styleId="af3">
    <w:name w:val="Цветовое выделение"/>
    <w:uiPriority w:val="99"/>
    <w:rsid w:val="00F85A2A"/>
    <w:rPr>
      <w:b/>
      <w:color w:val="26282F"/>
    </w:rPr>
  </w:style>
  <w:style w:type="character" w:customStyle="1" w:styleId="2">
    <w:name w:val="Основной текст (2)"/>
    <w:basedOn w:val="a0"/>
    <w:rsid w:val="00F85A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nformat">
    <w:name w:val="ConsPlusNonformat"/>
    <w:rsid w:val="001E54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1">
    <w:name w:val="Сетка таблицы1"/>
    <w:basedOn w:val="a1"/>
    <w:next w:val="af1"/>
    <w:uiPriority w:val="39"/>
    <w:rsid w:val="00242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footnote reference"/>
    <w:basedOn w:val="a0"/>
    <w:uiPriority w:val="99"/>
    <w:semiHidden/>
    <w:unhideWhenUsed/>
    <w:rsid w:val="00242314"/>
    <w:rPr>
      <w:vertAlign w:val="superscript"/>
    </w:rPr>
  </w:style>
  <w:style w:type="paragraph" w:styleId="af5">
    <w:name w:val="footnote text"/>
    <w:basedOn w:val="a"/>
    <w:link w:val="12"/>
    <w:uiPriority w:val="99"/>
    <w:semiHidden/>
    <w:unhideWhenUsed/>
    <w:rsid w:val="00242314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uiPriority w:val="99"/>
    <w:semiHidden/>
    <w:rsid w:val="00242314"/>
    <w:rPr>
      <w:sz w:val="20"/>
      <w:szCs w:val="20"/>
    </w:rPr>
  </w:style>
  <w:style w:type="character" w:customStyle="1" w:styleId="12">
    <w:name w:val="Текст сноски Знак1"/>
    <w:basedOn w:val="a0"/>
    <w:link w:val="af5"/>
    <w:uiPriority w:val="99"/>
    <w:semiHidden/>
    <w:rsid w:val="00242314"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187&amp;n=324110&amp;dst=10002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7&amp;n=324110&amp;dst=10001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7&amp;n=2454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7&amp;n=2454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7&amp;n=324110&amp;dst=100025" TargetMode="Externa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s://login.consultant.ru/link/?req=doc&amp;base=RLAW187&amp;n=324110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44213-2340-471C-B2DC-494E24942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2259</Words>
  <Characters>12879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Администрация</vt:lpstr>
      <vt:lpstr>Княгининского муниципального округа</vt:lpstr>
      <vt:lpstr/>
    </vt:vector>
  </TitlesOfParts>
  <Company>SPecialiST RePack</Company>
  <LinksUpToDate>false</LinksUpToDate>
  <CharactersWithSpaces>15108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</cp:lastModifiedBy>
  <cp:revision>6</cp:revision>
  <cp:lastPrinted>2025-11-06T12:48:00Z</cp:lastPrinted>
  <dcterms:created xsi:type="dcterms:W3CDTF">2025-11-06T11:43:00Z</dcterms:created>
  <dcterms:modified xsi:type="dcterms:W3CDTF">2025-11-06T13:08:00Z</dcterms:modified>
</cp:coreProperties>
</file>