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object w:dxaOrig="901" w:dyaOrig="1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9" o:title=""/>
          </v:shape>
          <o:OLEObject Type="Embed" ProgID="Word.Picture.8" ShapeID="_x0000_i1025" DrawAspect="Content" ObjectID="_1823950582" r:id="rId10"/>
        </w:object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t>6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6"/>
          <w:szCs w:val="24"/>
          <w:lang w:eastAsia="ru-RU"/>
        </w:rPr>
      </w:pP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Администрация</w:t>
      </w: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Княгининского муниципального </w:t>
      </w:r>
      <w:r w:rsidR="00505BF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округа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Нижегородской области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ПОСТАНОВЛЕНИЕ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2B5D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06.11.2025</w:t>
      </w: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2B5D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№ </w:t>
      </w:r>
      <w:r w:rsidR="002B5D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1010</w:t>
      </w: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/>
      </w:tblPr>
      <w:tblGrid>
        <w:gridCol w:w="5353"/>
      </w:tblGrid>
      <w:tr w:rsidR="002771A4" w:rsidRPr="00F013F6" w:rsidTr="005B2DE3">
        <w:trPr>
          <w:trHeight w:val="456"/>
        </w:trPr>
        <w:tc>
          <w:tcPr>
            <w:tcW w:w="5353" w:type="dxa"/>
          </w:tcPr>
          <w:p w:rsidR="00287247" w:rsidRPr="00287247" w:rsidRDefault="00287247" w:rsidP="00287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71A4" w:rsidRPr="00F41ADC" w:rsidRDefault="00287247" w:rsidP="007A6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утверждении перечня документов, прилагаемых к решениюо проведении контрольных (надзорных) мероприятий,и методических рекомендаций по подготовке и оформлениюдокументов и материалов, направляемых в органы прокуратурыв целях согласования и проведения контрольных (надзорных)мероприятий по индикаторам риска нарушения обязательныхтребований в рамках </w:t>
            </w:r>
            <w:r w:rsidR="007A60F8" w:rsidRPr="007A6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 w:rsidR="007A6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7A60F8" w:rsidRPr="007A6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контрол</w:t>
            </w:r>
            <w:r w:rsidR="007A6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A60F8" w:rsidRPr="007A6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автомобильном транспорте и в дорожном хозяйстве в границах Княгининского муниципального округа Нижегородской области </w:t>
            </w:r>
          </w:p>
        </w:tc>
      </w:tr>
    </w:tbl>
    <w:p w:rsidR="00F41ADC" w:rsidRDefault="00F41ADC" w:rsidP="00123329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247" w:rsidRDefault="00425A9D" w:rsidP="00287247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0"/>
    </w:p>
    <w:p w:rsidR="002771A4" w:rsidRDefault="00287247" w:rsidP="0081157D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ротоколом совещания Министерства экономического развития Российской Федерации от 07 марта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21-Д24</w:t>
      </w:r>
      <w:r w:rsidR="008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81157D">
          <w:rPr>
            <w:rFonts w:ascii="Times New Roman" w:hAnsi="Times New Roman" w:cs="Times New Roman"/>
            <w:sz w:val="28"/>
            <w:szCs w:val="28"/>
          </w:rPr>
          <w:t>р</w:t>
        </w:r>
        <w:r w:rsidR="0081157D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81157D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1157D">
        <w:rPr>
          <w:rFonts w:ascii="Times New Roman" w:hAnsi="Times New Roman" w:cs="Times New Roman"/>
          <w:sz w:val="28"/>
          <w:szCs w:val="28"/>
        </w:rPr>
        <w:t>Княгининского</w:t>
      </w:r>
      <w:r w:rsidR="0081157D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C27238">
        <w:rPr>
          <w:rFonts w:ascii="Times New Roman" w:hAnsi="Times New Roman" w:cs="Times New Roman"/>
          <w:sz w:val="28"/>
          <w:szCs w:val="28"/>
        </w:rPr>
        <w:t>53</w:t>
      </w:r>
      <w:r w:rsidR="0081157D">
        <w:rPr>
          <w:rFonts w:ascii="Times New Roman" w:hAnsi="Times New Roman" w:cs="Times New Roman"/>
          <w:sz w:val="28"/>
          <w:szCs w:val="28"/>
        </w:rPr>
        <w:t>«</w:t>
      </w:r>
      <w:r w:rsidR="00C27238" w:rsidRPr="00C27238">
        <w:rPr>
          <w:rFonts w:ascii="Times New Roman" w:hAnsi="Times New Roman" w:cs="Times New Roman"/>
          <w:sz w:val="28"/>
          <w:szCs w:val="28"/>
        </w:rPr>
        <w:t xml:space="preserve">Об утверждении Положения о муниципальном контроле на автомобильном транспорте и в дорожном хозяйстве в границах Княгининского </w:t>
      </w:r>
      <w:r w:rsidR="00C27238" w:rsidRPr="00C27238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Нижегородской области</w:t>
      </w:r>
      <w:r w:rsidR="0081157D">
        <w:rPr>
          <w:rFonts w:ascii="Times New Roman" w:hAnsi="Times New Roman" w:cs="Times New Roman"/>
          <w:sz w:val="28"/>
          <w:szCs w:val="28"/>
        </w:rPr>
        <w:t xml:space="preserve">» </w:t>
      </w:r>
      <w:r w:rsidR="00425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F41ADC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 муниципального округа Нижегородской области</w:t>
      </w:r>
      <w:r w:rsidR="000C0A1B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771A4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>1. Утвердить</w:t>
      </w:r>
      <w:hyperlink r:id="rId12" w:history="1">
        <w:r w:rsidRPr="0028724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документов, прилагаемых к решению о проведении контрольных (надзорных) мероприятий в рамках</w:t>
      </w:r>
      <w:r w:rsidR="00C272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  <w:r w:rsidR="00C27238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автомобильном транспорте и в дорожном хозяйстве в границах Княгининского муниципального округа Нижегородской области </w:t>
      </w:r>
      <w:r w:rsidRPr="00287247">
        <w:rPr>
          <w:rFonts w:ascii="Times New Roman" w:hAnsi="Times New Roman" w:cs="Times New Roman"/>
          <w:sz w:val="28"/>
          <w:szCs w:val="28"/>
        </w:rPr>
        <w:t>согласно Приложению 1 к настоящему постановлению.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 xml:space="preserve">2. Утвердить Методические </w:t>
      </w:r>
      <w:hyperlink r:id="rId13" w:history="1">
        <w:r w:rsidRPr="00287247">
          <w:rPr>
            <w:rFonts w:ascii="Times New Roman" w:hAnsi="Times New Roman" w:cs="Times New Roman"/>
            <w:sz w:val="28"/>
            <w:szCs w:val="28"/>
          </w:rPr>
          <w:t>рекомендации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по подготовке и оформлению документов и материалов, 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в рамках муниципального </w:t>
      </w:r>
      <w:r w:rsidR="00E55CB1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E55CB1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автомобильном транспорте и в дорожном хозяйстве в границах Княгининского муниципального округа Нижегородской области </w:t>
      </w:r>
      <w:r w:rsidRPr="00287247">
        <w:rPr>
          <w:rFonts w:ascii="Times New Roman" w:hAnsi="Times New Roman" w:cs="Times New Roman"/>
          <w:sz w:val="28"/>
          <w:szCs w:val="28"/>
        </w:rPr>
        <w:t>согласно Приложению 2 к настоящему постановлению.</w:t>
      </w:r>
    </w:p>
    <w:p w:rsidR="00287247" w:rsidRPr="00287247" w:rsidRDefault="00007BEC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 «Победа» и на официальном сайте администрации Княгининского муниципального округа в информационно-телекоммуникационной сети «Интернет»</w:t>
      </w:r>
      <w:r w:rsidR="00287247" w:rsidRPr="00287247">
        <w:rPr>
          <w:rFonts w:ascii="Times New Roman" w:hAnsi="Times New Roman" w:cs="Times New Roman"/>
          <w:sz w:val="28"/>
          <w:szCs w:val="28"/>
        </w:rPr>
        <w:t>.</w:t>
      </w:r>
    </w:p>
    <w:p w:rsidR="00287247" w:rsidRPr="00007BEC" w:rsidRDefault="00007BEC" w:rsidP="00007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287247" w:rsidRPr="00F93584" w:rsidRDefault="00287247" w:rsidP="00287247">
      <w:pPr>
        <w:tabs>
          <w:tab w:val="left" w:pos="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67F2" w:rsidRDefault="0001694A" w:rsidP="00D66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местного самоуправления </w:t>
      </w:r>
      <w:r w:rsidR="00D667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Е.А.Шамин</w:t>
      </w:r>
    </w:p>
    <w:p w:rsidR="00007BEC" w:rsidRDefault="00007BEC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7BEC" w:rsidRDefault="00007BE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007BEC" w:rsidTr="00682170">
        <w:tc>
          <w:tcPr>
            <w:tcW w:w="5140" w:type="dxa"/>
          </w:tcPr>
          <w:p w:rsidR="00007BEC" w:rsidRDefault="00007BEC" w:rsidP="0020036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1</w:t>
            </w:r>
          </w:p>
          <w:p w:rsidR="002B5DAA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</w:p>
          <w:p w:rsidR="00682170" w:rsidRDefault="002B5DAA" w:rsidP="002B5DA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 № 1010</w:t>
            </w:r>
          </w:p>
        </w:tc>
      </w:tr>
    </w:tbl>
    <w:p w:rsidR="00415022" w:rsidRDefault="00E73828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415022" w:rsidRPr="00415022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="00415022" w:rsidRPr="00415022">
        <w:rPr>
          <w:rFonts w:ascii="Times New Roman" w:hAnsi="Times New Roman" w:cs="Times New Roman"/>
          <w:b/>
          <w:sz w:val="28"/>
          <w:szCs w:val="28"/>
        </w:rPr>
        <w:t xml:space="preserve"> документов, </w:t>
      </w:r>
    </w:p>
    <w:p w:rsidR="00415022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>прилагаемых к решению о проведении контрольных (надзорных) мероприятий в рамках муниципального контроля</w:t>
      </w:r>
      <w:r w:rsidR="00E55CB1" w:rsidRPr="00E55CB1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 и в дорожном хозяйстве в границах Княгининского муниципального округа Нижегородской области  </w:t>
      </w:r>
    </w:p>
    <w:p w:rsidR="00E55CB1" w:rsidRDefault="00E55CB1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022" w:rsidRPr="00415022" w:rsidRDefault="00415022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целью согласования проведения контрольных (надзорных) мероприятий, при направлении решений о проведении контрольных (надзорных) мероприятий в органы прокуратуры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прилагаются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документы и материалы: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Обращения (заявления) граждан и организаций, информацию от органов государственной власти, органов местного самоуправления, из средств массовой информации о причинении вреда (ущерба) или об угрозе причинения вреда (ущерба) охраняемым законом ценностям с учетом положений пункта 1 статьи 60 Федерального закона от 31.07.2020 </w:t>
      </w:r>
      <w:r w:rsidR="00E55CB1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248-ФЗ </w:t>
      </w:r>
      <w:r w:rsidR="00E55CB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 w:rsidR="00E55CB1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2. Задание о проведении контрольного (надзорного) мероприятия без взаимодействия, проведенное в целях оценки достоверности сведений, поступивших в орган муниципального контроля.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3. Материалы по результатам контрольного (надзорного) мероприятия без взаимодействия, включая: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выездного обследования;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наблюдения за соблюдением обязательных требований;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протокол осмотра;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- фототаблицу.</w:t>
      </w:r>
    </w:p>
    <w:p w:rsidR="00A56B0A" w:rsidRPr="00A56B0A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>4. Правоустанавливающие и иные документы, подтверждающие индивидуализирующие признаки проверяемого объекта и его принадлежность к контролируемому лицу.</w:t>
      </w:r>
    </w:p>
    <w:p w:rsidR="00415022" w:rsidRDefault="00A56B0A" w:rsidP="00E5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6B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5.Иные документы, подтверждающие необходимость проведения контрольных (надзорных) мероприятий. </w:t>
      </w:r>
      <w:r w:rsid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415022" w:rsidTr="007C1A5C">
        <w:tc>
          <w:tcPr>
            <w:tcW w:w="5140" w:type="dxa"/>
          </w:tcPr>
          <w:p w:rsidR="00415022" w:rsidRDefault="00415022" w:rsidP="007C1A5C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2</w:t>
            </w:r>
          </w:p>
          <w:p w:rsidR="002B5DAA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</w:p>
          <w:p w:rsidR="00415022" w:rsidRDefault="002B5DAA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 № 1010</w:t>
            </w:r>
          </w:p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hyperlink r:id="rId15" w:history="1">
        <w:r w:rsidRPr="00415022">
          <w:rPr>
            <w:rFonts w:ascii="Times New Roman" w:hAnsi="Times New Roman" w:cs="Times New Roman"/>
            <w:b/>
            <w:sz w:val="28"/>
            <w:szCs w:val="28"/>
          </w:rPr>
          <w:t>рекомендации</w:t>
        </w:r>
      </w:hyperlink>
    </w:p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по подготовке и оформлению документов и материалов, </w:t>
      </w:r>
    </w:p>
    <w:p w:rsidR="00BF786A" w:rsidRDefault="00415022" w:rsidP="00E55C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>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в рамках муниципального контроля</w:t>
      </w:r>
      <w:r w:rsidR="00E55CB1" w:rsidRPr="00E55CB1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 и в дорожном хозяйстве в границах Княгининского муниципального округа Нижегородской области  </w:t>
      </w:r>
    </w:p>
    <w:p w:rsidR="0081157D" w:rsidRPr="00415022" w:rsidRDefault="0081157D" w:rsidP="0041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Методические рекомендации)</w:t>
      </w:r>
    </w:p>
    <w:p w:rsidR="00BF786A" w:rsidRPr="00415022" w:rsidRDefault="00BF786A" w:rsidP="00200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Общие положения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Настоящие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етодические рекомендации разработаны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– Федеральный закон № 248-ФЗ), приказом Генеральной прокуратуры РФ от 2 июня 2021 г. № 294 «О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Приказ № 294)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hyperlink r:id="rId16" w:history="1">
        <w:r w:rsidR="00A56B0A">
          <w:rPr>
            <w:rFonts w:ascii="Times New Roman" w:hAnsi="Times New Roman" w:cs="Times New Roman"/>
            <w:sz w:val="28"/>
            <w:szCs w:val="28"/>
          </w:rPr>
          <w:t>р</w:t>
        </w:r>
        <w:r w:rsidR="00A56B0A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A56B0A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A56B0A">
        <w:rPr>
          <w:rFonts w:ascii="Times New Roman" w:hAnsi="Times New Roman" w:cs="Times New Roman"/>
          <w:sz w:val="28"/>
          <w:szCs w:val="28"/>
        </w:rPr>
        <w:t>Княгининского</w:t>
      </w:r>
      <w:r w:rsidR="00A56B0A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A56B0A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E55CB1">
        <w:rPr>
          <w:rFonts w:ascii="Times New Roman" w:hAnsi="Times New Roman" w:cs="Times New Roman"/>
          <w:sz w:val="28"/>
          <w:szCs w:val="28"/>
        </w:rPr>
        <w:t>53</w:t>
      </w:r>
      <w:r w:rsidR="00A56B0A">
        <w:rPr>
          <w:rFonts w:ascii="Times New Roman" w:hAnsi="Times New Roman" w:cs="Times New Roman"/>
          <w:sz w:val="28"/>
          <w:szCs w:val="28"/>
        </w:rPr>
        <w:t>«О</w:t>
      </w:r>
      <w:r w:rsidR="00A56B0A" w:rsidRPr="0081157D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муниципальном контроле </w:t>
      </w:r>
      <w:r w:rsidR="00E55CB1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 границах Княгининского муниципального округа Нижегородской области</w:t>
      </w:r>
      <w:r w:rsidR="00A56B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Методические рекомендации устанавливают единые требования по подготовке и оформлению документов и материалов, направляемых контрольным органом в лице администрации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Княгининского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округа Нижегородской области (далее – контрольный орган) в прокуратуру, и подготовлены с целью оказания методической поддержки сотрудникам контрольного органа, а также снижения количества случаев отказа в согласовании органами прокураты контрольных (надзорных) мероприятий (далее – КНМ) по основаниям «технического» характера.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Положения Методических рекомендаций не применяются при подготовке и оформлении документов и материалов, содержащих государственную или иную охраняемую законом тайну.</w:t>
      </w:r>
    </w:p>
    <w:p w:rsidR="00CD5919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Общие требования к перечню и оформлению документов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Обмен сведениями и документами по вопросам согласования проведения КНМ на основании индикаторов риска нарушения обязательных требований между контрольным органом и прокуратурой осуществляется с использованием федеральной государственной информационной системы государственного контроля (надзора), муниципального контроля «Единый реестр контрольных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(надзорных) мероприятий» (далее - ЕРКНМ), за исключением сведений и документов, содержащих государственную или иную охраняемую законом тайну.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2.2. При внесении сведений в ЕРКНМ должностные лица контрольного органа руководствуются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№ 604.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При наличии оснований, предусмотренных пунктом 7 части 1 статьи 57 Федерального закона № 248-ФЗ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контроля</w:t>
      </w:r>
      <w:r w:rsidR="00E55CB1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</w:t>
      </w:r>
      <w:r w:rsidR="00E55C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анспорте и в дорожном хозяйстве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 в прокуратуру следующие документы:</w:t>
      </w:r>
    </w:p>
    <w:p w:rsidR="0001694A" w:rsidRPr="0001694A" w:rsidRDefault="00A56B0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аявление о согласовании КНМ по форме, установленной приложением № 3 к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риказу № 294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1694A" w:rsidRPr="0001694A" w:rsidRDefault="00A56B0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A6634F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01694A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окументы, которые содержат сведения, послужившие основанием для проведения КНМ и указанные в перечне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 (перечислены в пунктах 3.5, 3.7. насто</w:t>
      </w:r>
      <w:r w:rsidR="00A6634F" w:rsidRPr="003062A4">
        <w:rPr>
          <w:rFonts w:ascii="Times New Roman" w:eastAsia="Times New Roman" w:hAnsi="Times New Roman" w:cs="Times New Roman"/>
          <w:sz w:val="28"/>
          <w:szCs w:val="24"/>
          <w:lang w:eastAsia="ru-RU"/>
        </w:rPr>
        <w:t>ящих методических рекомендаций).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этом, согласно пункту 11 (12) постановления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 решение о проведении КНМ, информация о котором вносится в ЕРКНМ, принимается путем внесения соответствующей информации в ЕРКНМ и ее подписания без необходимости вынесения отдельного решения и внесения его в единый реестр (все документы загружаются в паспорт КНМ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2.4. Документы (снимки с экрана, выгрузки из информационных систем и т.п.), представляемые в прокуратуру на согласование проведения КНМ по индикаторам риска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датированы и заверены подписями должностных лиц и печатью контрольного органа (для материалов на бумажном носителе), в случае направления материалов на электронном носителе – подтвержден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ЭЦП.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2.5. Материалы, подтверждающие «срабатывание» индикатора риска нарушения обязательных требований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актуальны (индикатор риска «сработал» в текущем (расчетном) периоде (месяц, неделя). Должны быть исключены случаи, когда материалы о согласовании КНМ направляются в прокуратуру спустя месяцы после обнаружения факта «срабатывания» индикатора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AE23B3" w:rsidRDefault="0001694A" w:rsidP="00AE23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E23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Порядок выявления индикатора риска нарушения обязательных требований и сбора материалов (сведений)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Индикаторы риска выявляются на основе регулярного анализа сведений и документов, указанных в пункте 1 Перечня документов, прилагаемых к решению о проведении КНМ на основании индикаторов риска нарушения обязательных требований.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При выявлении индикатора риска должностное лицо контрольного органа, уполномоченное на осуществление муниципального контроля</w:t>
      </w:r>
      <w:r w:rsidR="007546B4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546B4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автомобильном транспорте и в дорожном хозяйстве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необходимости проводят КНМ без взаимодействия.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3.3. КНМ без взаимодействия проводится на основе задания руководителя (заместителя руководителя) контрольного органа в целях: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ценки достоверности сведений, поступивших в (или выявленных) контрольный орган, указывающих на наличие события, предусмотренного индикатором риска нарушения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у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становления контролируемого лица, осуществляющего соответствующую деятельность или владение производственным объектом в целях сбора, обработки, анализа и учета сведений об объектах контроля при выявлении индикаторов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3.4. По итогам КНМ без взаимодействия составляется акт, позволяющий сделать логический вывод (аналитическую связку) вероятного нарушения с действиями виновного лица.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3.5. На основе выявления сведений, указывающих на «срабатывание» индикаторов риска, а также материалов КНМ без взаимодействия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контроля</w:t>
      </w:r>
      <w:r w:rsidR="00E55CB1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</w:t>
      </w:r>
      <w:r w:rsidR="00E55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анспорте и в дорожном хозяйстве,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готовит мотивированное представление о необходимости проведения КНМ с взаимодействием с указанием: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счерпывающих данных о проведенных органом муниципального контроля действий по установлению достоверности сведений, указывающих на наличие у объекта контроля с высокой степенью вероятности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н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евозможности пресечения нарушений иными способами, кроме как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средством КНМ с взаимодействием;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боснованного перечня контрольных (надзорных) действий и их объема, требующи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 значительных временных затрат;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к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онкретных обязательных требований, о вероятности нарушения которых свидетельствует срабатывание индикатора.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3.6. Мотивированное представление подписывается должностным лицом контрольного органа, уполномоченн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ым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осуществление муниципального контроля</w:t>
      </w:r>
      <w:r w:rsidR="007546B4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3.7. К мотивированному представлению прилагаются все необходимые документы: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атериалы, подтверждающие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«срабатывание» индикатора риска;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адание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оведение КНМ без взаимодействия;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атериалы по результатам мероприятия без взаимодействия (акт выездного обследования, акт наблюдения за соблюдением обязательных требований, заключение по результатам КНМ без взаимодействия или иные документы и материалы, составленные по результатам мероприятия без взаимодействия (результаты испытаний, экспертиз, отобранных в ходе выездного обследования проб и т.д.).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если такие мероприятия не проводились или их проведение не планируется, информацию необходимо отразить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мотивированном представлении;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5)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нформаци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ранее проведенных (за прошедший год) и планируемых (на текущий год) профилактических и контрольных (надзорных) мероприятиях.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 если такие мероприятия не проводились или не планируется их проведение, информация об этом отражается в мотивированном представлении.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нформация о не устранении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разумный срок 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нарушений, выявленных при мероприятиях без взаимодействия или профилактических визитах, об объявлении предостережений о недопустимости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ные документы, подтверждающие необходимость проведения КНМ.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3.8. Все документы, указанные в пункте 3.7 настоящих методических рекомендаций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прилагаются также к решению о проведении КНМ на основе индикаторов риска (паспорт КНМ в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3.9. При значительном объеме выгружаемых данных в органы прокуратуры представляется выписка, подписанная должностным лицом контрольного органа, уполномоченного на подписание сведений в органы прокуратуры.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3.10. Представляемые сведен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ия должны поддаваться прочтению,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 индивидуализирующие признаки, обеспечивающие достоверность и прослеживаемость представленных данных.</w:t>
      </w:r>
    </w:p>
    <w:p w:rsidR="004E6FB4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4E6FB4" w:rsidRDefault="0001694A" w:rsidP="004E6F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6F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Порядок внесения сведений в ЕРКНМ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 После принятия 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уполномоченным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должностным лицом контрол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ьного органа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решения о проведении КНМ на основании мотивированного представления, должностное лицо, уполномоченных на осуществление муниципального контроля</w:t>
      </w:r>
      <w:r w:rsidR="007546B4" w:rsidRPr="007A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автомобильном транспорте и в дорожном хозяйстве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течение 3 (трех) рабочих дней обеспечивает подготовку комплекта документов для согласования КНМ с прокуратурой путем формирования и внесения необходимых сведений в ЕРКНМ (формирования паспорта КНМ):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аявления, указанного в пункте 2.3.1 настоящих методических рекомендаций, которое подписывается усиленной квалифицированной ЭЦП должностного лица, уполномоченного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инятие решений о проведении КНМ;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д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окументов, указанных в пунктах 3.5, 3.7. настоящих методических рекомендаций.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4.2. При направлении документов, прилагаемых к решению о проведении КНМ на основании индикаторов риска нарушения обязательных требований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согласование в прокуратуру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должностным лицом, уполномоченным на внесение сведений в ЕРКНМ, проверяется наличие документального подтверждения содержащихся в мотивированном представлении сведений, в том числе параметров «сработавшего» индикатора риска нарушения обязательных требований.</w:t>
      </w:r>
    </w:p>
    <w:p w:rsidR="00DF2D17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4.3. Должностные лица, уполномоченные на внесение сведений в ЕРКНМ должны обеспечить наличие в паспорте ЕРКНМ всех необходимых документов, а также соблюдение установленных требований к их оформлению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B75AC" w:rsidRPr="009B75AC" w:rsidRDefault="009B75AC" w:rsidP="00287247">
      <w:pPr>
        <w:widowControl w:val="0"/>
        <w:tabs>
          <w:tab w:val="center" w:pos="1091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9B75AC" w:rsidRPr="009B75AC" w:rsidSect="00287247">
      <w:type w:val="continuous"/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D50" w:rsidRDefault="001E3D50" w:rsidP="001E54C0">
      <w:pPr>
        <w:spacing w:after="0" w:line="240" w:lineRule="auto"/>
      </w:pPr>
      <w:r>
        <w:separator/>
      </w:r>
    </w:p>
  </w:endnote>
  <w:endnote w:type="continuationSeparator" w:id="0">
    <w:p w:rsidR="001E3D50" w:rsidRDefault="001E3D50" w:rsidP="001E5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D50" w:rsidRDefault="001E3D50" w:rsidP="001E54C0">
      <w:pPr>
        <w:spacing w:after="0" w:line="240" w:lineRule="auto"/>
      </w:pPr>
      <w:r>
        <w:separator/>
      </w:r>
    </w:p>
  </w:footnote>
  <w:footnote w:type="continuationSeparator" w:id="0">
    <w:p w:rsidR="001E3D50" w:rsidRDefault="001E3D50" w:rsidP="001E5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82C"/>
    <w:multiLevelType w:val="multilevel"/>
    <w:tmpl w:val="D2C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8837A6"/>
    <w:multiLevelType w:val="multilevel"/>
    <w:tmpl w:val="6DCCBD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7D265F7"/>
    <w:multiLevelType w:val="hybridMultilevel"/>
    <w:tmpl w:val="FC68B9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A21D90"/>
    <w:multiLevelType w:val="multilevel"/>
    <w:tmpl w:val="CE1C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BB59DB"/>
    <w:multiLevelType w:val="multilevel"/>
    <w:tmpl w:val="9FC6DA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97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34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0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06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4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509" w:hanging="360"/>
      </w:pPr>
      <w:rPr>
        <w:rFonts w:hint="default"/>
      </w:rPr>
    </w:lvl>
  </w:abstractNum>
  <w:abstractNum w:abstractNumId="3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7424D8"/>
    <w:multiLevelType w:val="multilevel"/>
    <w:tmpl w:val="54C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311576"/>
    <w:multiLevelType w:val="hybridMultilevel"/>
    <w:tmpl w:val="5F78EF42"/>
    <w:lvl w:ilvl="0" w:tplc="A492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38"/>
  </w:num>
  <w:num w:numId="5">
    <w:abstractNumId w:val="10"/>
  </w:num>
  <w:num w:numId="6">
    <w:abstractNumId w:val="41"/>
  </w:num>
  <w:num w:numId="7">
    <w:abstractNumId w:val="16"/>
  </w:num>
  <w:num w:numId="8">
    <w:abstractNumId w:val="33"/>
  </w:num>
  <w:num w:numId="9">
    <w:abstractNumId w:val="25"/>
  </w:num>
  <w:num w:numId="10">
    <w:abstractNumId w:val="31"/>
    <w:lvlOverride w:ilvl="0">
      <w:startOverride w:val="1"/>
    </w:lvlOverride>
  </w:num>
  <w:num w:numId="11">
    <w:abstractNumId w:val="19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5"/>
  </w:num>
  <w:num w:numId="14">
    <w:abstractNumId w:val="48"/>
  </w:num>
  <w:num w:numId="15">
    <w:abstractNumId w:val="36"/>
  </w:num>
  <w:num w:numId="16">
    <w:abstractNumId w:val="47"/>
  </w:num>
  <w:num w:numId="17">
    <w:abstractNumId w:val="32"/>
  </w:num>
  <w:num w:numId="18">
    <w:abstractNumId w:val="30"/>
  </w:num>
  <w:num w:numId="19">
    <w:abstractNumId w:val="6"/>
  </w:num>
  <w:num w:numId="20">
    <w:abstractNumId w:val="1"/>
  </w:num>
  <w:num w:numId="21">
    <w:abstractNumId w:val="29"/>
  </w:num>
  <w:num w:numId="22">
    <w:abstractNumId w:val="28"/>
  </w:num>
  <w:num w:numId="23">
    <w:abstractNumId w:val="37"/>
  </w:num>
  <w:num w:numId="24">
    <w:abstractNumId w:val="39"/>
  </w:num>
  <w:num w:numId="25">
    <w:abstractNumId w:val="4"/>
  </w:num>
  <w:num w:numId="26">
    <w:abstractNumId w:val="23"/>
  </w:num>
  <w:num w:numId="27">
    <w:abstractNumId w:val="11"/>
  </w:num>
  <w:num w:numId="28">
    <w:abstractNumId w:val="9"/>
  </w:num>
  <w:num w:numId="29">
    <w:abstractNumId w:val="14"/>
  </w:num>
  <w:num w:numId="30">
    <w:abstractNumId w:val="7"/>
  </w:num>
  <w:num w:numId="31">
    <w:abstractNumId w:val="17"/>
  </w:num>
  <w:num w:numId="32">
    <w:abstractNumId w:val="26"/>
  </w:num>
  <w:num w:numId="33">
    <w:abstractNumId w:val="2"/>
  </w:num>
  <w:num w:numId="34">
    <w:abstractNumId w:val="45"/>
  </w:num>
  <w:num w:numId="35">
    <w:abstractNumId w:val="18"/>
  </w:num>
  <w:num w:numId="36">
    <w:abstractNumId w:val="12"/>
  </w:num>
  <w:num w:numId="37">
    <w:abstractNumId w:val="44"/>
  </w:num>
  <w:num w:numId="38">
    <w:abstractNumId w:val="3"/>
  </w:num>
  <w:num w:numId="39">
    <w:abstractNumId w:val="40"/>
  </w:num>
  <w:num w:numId="40">
    <w:abstractNumId w:val="34"/>
  </w:num>
  <w:num w:numId="41">
    <w:abstractNumId w:val="27"/>
  </w:num>
  <w:num w:numId="42">
    <w:abstractNumId w:val="22"/>
  </w:num>
  <w:num w:numId="43">
    <w:abstractNumId w:val="20"/>
  </w:num>
  <w:num w:numId="44">
    <w:abstractNumId w:val="24"/>
  </w:num>
  <w:num w:numId="45">
    <w:abstractNumId w:val="13"/>
  </w:num>
  <w:num w:numId="46">
    <w:abstractNumId w:val="46"/>
  </w:num>
  <w:num w:numId="47">
    <w:abstractNumId w:val="35"/>
  </w:num>
  <w:num w:numId="48">
    <w:abstractNumId w:val="42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C37"/>
    <w:rsid w:val="00004AA6"/>
    <w:rsid w:val="00006089"/>
    <w:rsid w:val="00007BEC"/>
    <w:rsid w:val="0001694A"/>
    <w:rsid w:val="00033313"/>
    <w:rsid w:val="00040771"/>
    <w:rsid w:val="0005021A"/>
    <w:rsid w:val="0007609B"/>
    <w:rsid w:val="00081730"/>
    <w:rsid w:val="000B30BE"/>
    <w:rsid w:val="000C0A1B"/>
    <w:rsid w:val="000C3E7B"/>
    <w:rsid w:val="00114FF3"/>
    <w:rsid w:val="0011778C"/>
    <w:rsid w:val="00123329"/>
    <w:rsid w:val="00134B22"/>
    <w:rsid w:val="001459DC"/>
    <w:rsid w:val="001B15E4"/>
    <w:rsid w:val="001C37D3"/>
    <w:rsid w:val="001E35A2"/>
    <w:rsid w:val="001E3D50"/>
    <w:rsid w:val="001E54C0"/>
    <w:rsid w:val="001F1508"/>
    <w:rsid w:val="001F7CCB"/>
    <w:rsid w:val="00200364"/>
    <w:rsid w:val="0020049A"/>
    <w:rsid w:val="0022022E"/>
    <w:rsid w:val="00237366"/>
    <w:rsid w:val="0024200E"/>
    <w:rsid w:val="00242314"/>
    <w:rsid w:val="002463F8"/>
    <w:rsid w:val="0026261D"/>
    <w:rsid w:val="002771A4"/>
    <w:rsid w:val="00287247"/>
    <w:rsid w:val="00296693"/>
    <w:rsid w:val="002A2E3F"/>
    <w:rsid w:val="002A61E5"/>
    <w:rsid w:val="002B5DAA"/>
    <w:rsid w:val="002C7153"/>
    <w:rsid w:val="002E2438"/>
    <w:rsid w:val="00304659"/>
    <w:rsid w:val="003062A4"/>
    <w:rsid w:val="00315CF3"/>
    <w:rsid w:val="00321238"/>
    <w:rsid w:val="00366011"/>
    <w:rsid w:val="00367C8C"/>
    <w:rsid w:val="003A02C5"/>
    <w:rsid w:val="003A3BB0"/>
    <w:rsid w:val="003D3B6A"/>
    <w:rsid w:val="003D569F"/>
    <w:rsid w:val="003E7ACA"/>
    <w:rsid w:val="003F0285"/>
    <w:rsid w:val="00415022"/>
    <w:rsid w:val="00425A9D"/>
    <w:rsid w:val="00431F3C"/>
    <w:rsid w:val="004605E3"/>
    <w:rsid w:val="004742C4"/>
    <w:rsid w:val="004900A0"/>
    <w:rsid w:val="004A6BE2"/>
    <w:rsid w:val="004C0DC5"/>
    <w:rsid w:val="004C4CEE"/>
    <w:rsid w:val="004C4E52"/>
    <w:rsid w:val="004D1DB8"/>
    <w:rsid w:val="004E6FB4"/>
    <w:rsid w:val="004F0D5A"/>
    <w:rsid w:val="004F67C1"/>
    <w:rsid w:val="00505BFD"/>
    <w:rsid w:val="00546D10"/>
    <w:rsid w:val="00552968"/>
    <w:rsid w:val="005B2DE3"/>
    <w:rsid w:val="005B6925"/>
    <w:rsid w:val="005D1C37"/>
    <w:rsid w:val="005D22EA"/>
    <w:rsid w:val="005F411F"/>
    <w:rsid w:val="00600DE6"/>
    <w:rsid w:val="00612EC7"/>
    <w:rsid w:val="00627637"/>
    <w:rsid w:val="00645EE8"/>
    <w:rsid w:val="00663F67"/>
    <w:rsid w:val="0066695C"/>
    <w:rsid w:val="00682170"/>
    <w:rsid w:val="006D1D09"/>
    <w:rsid w:val="006D3B6F"/>
    <w:rsid w:val="006D7C6C"/>
    <w:rsid w:val="0070104E"/>
    <w:rsid w:val="00702515"/>
    <w:rsid w:val="00734958"/>
    <w:rsid w:val="007546B4"/>
    <w:rsid w:val="00762560"/>
    <w:rsid w:val="00767719"/>
    <w:rsid w:val="0078254D"/>
    <w:rsid w:val="0079340A"/>
    <w:rsid w:val="00794DA4"/>
    <w:rsid w:val="007A01A9"/>
    <w:rsid w:val="007A1FEE"/>
    <w:rsid w:val="007A60F8"/>
    <w:rsid w:val="007B265D"/>
    <w:rsid w:val="007B6820"/>
    <w:rsid w:val="007F3114"/>
    <w:rsid w:val="0080077B"/>
    <w:rsid w:val="00804B22"/>
    <w:rsid w:val="0081157D"/>
    <w:rsid w:val="00823CB0"/>
    <w:rsid w:val="00863567"/>
    <w:rsid w:val="008C1C3D"/>
    <w:rsid w:val="008D6A3B"/>
    <w:rsid w:val="00932D03"/>
    <w:rsid w:val="00987A2F"/>
    <w:rsid w:val="009932C3"/>
    <w:rsid w:val="00997AC4"/>
    <w:rsid w:val="009A1FD7"/>
    <w:rsid w:val="009A46C6"/>
    <w:rsid w:val="009B75AC"/>
    <w:rsid w:val="009C261B"/>
    <w:rsid w:val="009C5289"/>
    <w:rsid w:val="00A06958"/>
    <w:rsid w:val="00A20CAC"/>
    <w:rsid w:val="00A47139"/>
    <w:rsid w:val="00A56B0A"/>
    <w:rsid w:val="00A6634F"/>
    <w:rsid w:val="00A7773B"/>
    <w:rsid w:val="00AA360F"/>
    <w:rsid w:val="00AB1AE3"/>
    <w:rsid w:val="00AB5777"/>
    <w:rsid w:val="00AD3922"/>
    <w:rsid w:val="00AE23B3"/>
    <w:rsid w:val="00AE45D0"/>
    <w:rsid w:val="00AF1544"/>
    <w:rsid w:val="00AF25A9"/>
    <w:rsid w:val="00B07AFA"/>
    <w:rsid w:val="00B07E5B"/>
    <w:rsid w:val="00B1159F"/>
    <w:rsid w:val="00B33B11"/>
    <w:rsid w:val="00B5541F"/>
    <w:rsid w:val="00B6751A"/>
    <w:rsid w:val="00B737AC"/>
    <w:rsid w:val="00B87C52"/>
    <w:rsid w:val="00B9080E"/>
    <w:rsid w:val="00BC21CF"/>
    <w:rsid w:val="00BF340E"/>
    <w:rsid w:val="00BF786A"/>
    <w:rsid w:val="00C00318"/>
    <w:rsid w:val="00C26E73"/>
    <w:rsid w:val="00C27238"/>
    <w:rsid w:val="00C74EF0"/>
    <w:rsid w:val="00C81B34"/>
    <w:rsid w:val="00C924FF"/>
    <w:rsid w:val="00CA587A"/>
    <w:rsid w:val="00CD5919"/>
    <w:rsid w:val="00CE380C"/>
    <w:rsid w:val="00D03172"/>
    <w:rsid w:val="00D07C34"/>
    <w:rsid w:val="00D24B65"/>
    <w:rsid w:val="00D3011A"/>
    <w:rsid w:val="00D32F2F"/>
    <w:rsid w:val="00D43689"/>
    <w:rsid w:val="00D667F2"/>
    <w:rsid w:val="00DA6325"/>
    <w:rsid w:val="00DC1427"/>
    <w:rsid w:val="00DC29AB"/>
    <w:rsid w:val="00DF2D17"/>
    <w:rsid w:val="00E07321"/>
    <w:rsid w:val="00E16A81"/>
    <w:rsid w:val="00E171F5"/>
    <w:rsid w:val="00E316CC"/>
    <w:rsid w:val="00E55CB1"/>
    <w:rsid w:val="00E73828"/>
    <w:rsid w:val="00E84266"/>
    <w:rsid w:val="00EA2EED"/>
    <w:rsid w:val="00ED7470"/>
    <w:rsid w:val="00F0006D"/>
    <w:rsid w:val="00F0094A"/>
    <w:rsid w:val="00F013F6"/>
    <w:rsid w:val="00F30FA2"/>
    <w:rsid w:val="00F41ADC"/>
    <w:rsid w:val="00F500B4"/>
    <w:rsid w:val="00F534F3"/>
    <w:rsid w:val="00F85A2A"/>
    <w:rsid w:val="00F9111D"/>
    <w:rsid w:val="00F93584"/>
    <w:rsid w:val="00FA0EB9"/>
    <w:rsid w:val="00FA3FFC"/>
    <w:rsid w:val="00FB7199"/>
    <w:rsid w:val="00FE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A4"/>
  </w:style>
  <w:style w:type="paragraph" w:styleId="1">
    <w:name w:val="heading 1"/>
    <w:basedOn w:val="a"/>
    <w:next w:val="a"/>
    <w:link w:val="10"/>
    <w:uiPriority w:val="99"/>
    <w:qFormat/>
    <w:rsid w:val="00F85A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A2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List Paragraph"/>
    <w:aliases w:val="мой"/>
    <w:basedOn w:val="a"/>
    <w:link w:val="a4"/>
    <w:uiPriority w:val="34"/>
    <w:qFormat/>
    <w:rsid w:val="00CE380C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41ADC"/>
  </w:style>
  <w:style w:type="paragraph" w:customStyle="1" w:styleId="ConsPlusNormal">
    <w:name w:val="ConsPlusNormal"/>
    <w:qFormat/>
    <w:rsid w:val="000333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03331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0333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03331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31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8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Тема примечания Знак"/>
    <w:basedOn w:val="a7"/>
    <w:link w:val="ab"/>
    <w:uiPriority w:val="99"/>
    <w:semiHidden/>
    <w:rsid w:val="00F85A2A"/>
    <w:rPr>
      <w:b/>
      <w:bCs/>
      <w:sz w:val="20"/>
      <w:szCs w:val="20"/>
    </w:rPr>
  </w:style>
  <w:style w:type="paragraph" w:styleId="ab">
    <w:name w:val="annotation subject"/>
    <w:basedOn w:val="a6"/>
    <w:next w:val="a6"/>
    <w:link w:val="aa"/>
    <w:uiPriority w:val="99"/>
    <w:semiHidden/>
    <w:unhideWhenUsed/>
    <w:rsid w:val="00F85A2A"/>
    <w:rPr>
      <w:b/>
      <w:bCs/>
    </w:rPr>
  </w:style>
  <w:style w:type="paragraph" w:styleId="ac">
    <w:name w:val="header"/>
    <w:basedOn w:val="a"/>
    <w:link w:val="ad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A2A"/>
  </w:style>
  <w:style w:type="paragraph" w:styleId="ae">
    <w:name w:val="footer"/>
    <w:basedOn w:val="a"/>
    <w:link w:val="af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A2A"/>
  </w:style>
  <w:style w:type="character" w:styleId="af0">
    <w:name w:val="Hyperlink"/>
    <w:basedOn w:val="a0"/>
    <w:uiPriority w:val="99"/>
    <w:unhideWhenUsed/>
    <w:rsid w:val="00F85A2A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F85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F85A2A"/>
    <w:rPr>
      <w:rFonts w:cs="Times New Roman"/>
      <w:b w:val="0"/>
      <w:color w:val="106BBE"/>
    </w:rPr>
  </w:style>
  <w:style w:type="character" w:customStyle="1" w:styleId="af3">
    <w:name w:val="Цветовое выделение"/>
    <w:uiPriority w:val="99"/>
    <w:rsid w:val="00F85A2A"/>
    <w:rPr>
      <w:b/>
      <w:color w:val="26282F"/>
    </w:rPr>
  </w:style>
  <w:style w:type="character" w:customStyle="1" w:styleId="2">
    <w:name w:val="Основной текст (2)"/>
    <w:basedOn w:val="a0"/>
    <w:rsid w:val="00F85A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nformat">
    <w:name w:val="ConsPlusNonformat"/>
    <w:rsid w:val="001E54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2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otnote reference"/>
    <w:basedOn w:val="a0"/>
    <w:uiPriority w:val="99"/>
    <w:semiHidden/>
    <w:unhideWhenUsed/>
    <w:rsid w:val="00242314"/>
    <w:rPr>
      <w:vertAlign w:val="superscript"/>
    </w:rPr>
  </w:style>
  <w:style w:type="paragraph" w:styleId="af5">
    <w:name w:val="footnote text"/>
    <w:basedOn w:val="a"/>
    <w:link w:val="12"/>
    <w:uiPriority w:val="99"/>
    <w:semiHidden/>
    <w:unhideWhenUsed/>
    <w:rsid w:val="00242314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242314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semiHidden/>
    <w:rsid w:val="00242314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7&amp;n=324110&amp;dst=100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7&amp;n=324110&amp;dst=100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7&amp;n=2454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7&amp;n=245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7&amp;n=324110&amp;dst=100025" TargetMode="Externa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RLAW187&amp;n=324110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FA5F9-EAFC-4C12-8F8E-CB2BCD751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2265</Words>
  <Characters>12916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</vt:lpstr>
      <vt:lpstr>Княгининского муниципального округа</vt:lpstr>
      <vt:lpstr/>
    </vt:vector>
  </TitlesOfParts>
  <Company>SPecialiST RePack</Company>
  <LinksUpToDate>false</LinksUpToDate>
  <CharactersWithSpaces>15151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5</cp:revision>
  <cp:lastPrinted>2025-11-06T13:09:00Z</cp:lastPrinted>
  <dcterms:created xsi:type="dcterms:W3CDTF">2025-11-06T11:04:00Z</dcterms:created>
  <dcterms:modified xsi:type="dcterms:W3CDTF">2025-11-06T13:10:00Z</dcterms:modified>
</cp:coreProperties>
</file>