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0</wp:posOffset>
            </wp:positionV>
            <wp:extent cx="571500" cy="712470"/>
            <wp:effectExtent l="0" t="0" r="0" b="0"/>
            <wp:wrapNone/>
            <wp:docPr id="1" name="Рисунок 1" descr="Княгиниский МР_герб ПП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нягиниский МР_герб ПП-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3F6">
        <w:rPr>
          <w:rFonts w:ascii="Times New Roman" w:eastAsia="Times New Roman" w:hAnsi="Times New Roman" w:cs="Times New Roman"/>
          <w:sz w:val="2"/>
          <w:szCs w:val="2"/>
          <w:lang w:eastAsia="ru-RU"/>
        </w:rPr>
        <w:object w:dxaOrig="901" w:dyaOrig="1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1.75pt" o:ole="" fillcolor="window">
            <v:imagedata r:id="rId9" o:title=""/>
          </v:shape>
          <o:OLEObject Type="Embed" ProgID="Word.Picture.8" ShapeID="_x0000_i1025" DrawAspect="Content" ObjectID="_1823950522" r:id="rId10"/>
        </w:object>
      </w:r>
      <w:r w:rsidRPr="00F013F6">
        <w:rPr>
          <w:rFonts w:ascii="Times New Roman" w:eastAsia="Times New Roman" w:hAnsi="Times New Roman" w:cs="Times New Roman"/>
          <w:sz w:val="2"/>
          <w:szCs w:val="2"/>
          <w:lang w:eastAsia="ru-RU"/>
        </w:rPr>
        <w:t>6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6"/>
          <w:szCs w:val="24"/>
          <w:lang w:eastAsia="ru-RU"/>
        </w:rPr>
      </w:pPr>
    </w:p>
    <w:p w:rsidR="002771A4" w:rsidRPr="00F013F6" w:rsidRDefault="002771A4" w:rsidP="002771A4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Администрация</w:t>
      </w:r>
    </w:p>
    <w:p w:rsidR="002771A4" w:rsidRPr="00F013F6" w:rsidRDefault="002771A4" w:rsidP="002771A4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Княгининского муниципального </w:t>
      </w:r>
      <w:r w:rsidR="00505BFD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округа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Нижегородской области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  <w:lang w:eastAsia="ru-RU"/>
        </w:rPr>
        <w:t>ПОСТАНОВЛЕНИЕ</w:t>
      </w:r>
    </w:p>
    <w:p w:rsidR="002771A4" w:rsidRPr="00F013F6" w:rsidRDefault="002771A4" w:rsidP="00277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2771A4" w:rsidRPr="00F013F6" w:rsidRDefault="002771A4" w:rsidP="002771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</w:t>
      </w:r>
      <w:r w:rsidR="008D54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06.11.2025                               </w:t>
      </w:r>
      <w:r w:rsidRPr="00F013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№ </w:t>
      </w:r>
      <w:r w:rsidR="008D54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1012</w:t>
      </w:r>
    </w:p>
    <w:p w:rsidR="002771A4" w:rsidRPr="00F013F6" w:rsidRDefault="002771A4" w:rsidP="00277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00"/>
      </w:tblPr>
      <w:tblGrid>
        <w:gridCol w:w="5353"/>
      </w:tblGrid>
      <w:tr w:rsidR="002771A4" w:rsidRPr="00F013F6" w:rsidTr="005B2DE3">
        <w:trPr>
          <w:trHeight w:val="456"/>
        </w:trPr>
        <w:tc>
          <w:tcPr>
            <w:tcW w:w="5353" w:type="dxa"/>
          </w:tcPr>
          <w:p w:rsidR="00287247" w:rsidRPr="00287247" w:rsidRDefault="00287247" w:rsidP="00287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71A4" w:rsidRPr="00F41ADC" w:rsidRDefault="00287247" w:rsidP="004E6F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утверждении перечня документов, прилагаемых к решениюо проведении контрольных (надзорных) мероприятий,и методических рекомендаций по подготовке и оформлениюдокументов и материалов, направляемых в органы прокуратурыв целях согласования и проведения контрольных (надзорных)мероприятий по индикаторам риска нарушения обязательныхтребований в рамках муниципального земельного контроля,осуществляемого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Княгининского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</w:t>
            </w:r>
            <w:bookmarkStart w:id="0" w:name="_GoBack"/>
            <w:bookmarkEnd w:id="0"/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округа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2872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ижегородской области</w:t>
            </w:r>
          </w:p>
        </w:tc>
      </w:tr>
    </w:tbl>
    <w:p w:rsidR="00F41ADC" w:rsidRDefault="00F41ADC" w:rsidP="00123329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7247" w:rsidRDefault="00425A9D" w:rsidP="00287247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2564397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End w:id="1"/>
    </w:p>
    <w:p w:rsidR="002771A4" w:rsidRDefault="00287247" w:rsidP="0081157D">
      <w:pPr>
        <w:tabs>
          <w:tab w:val="left" w:pos="9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31 июля 2020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ротоколом совещания Министерства экономического развития Российской Федерации от 07 марта 2025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87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21-Д24</w:t>
      </w:r>
      <w:r w:rsidR="00811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81157D">
          <w:rPr>
            <w:rFonts w:ascii="Times New Roman" w:hAnsi="Times New Roman" w:cs="Times New Roman"/>
            <w:sz w:val="28"/>
            <w:szCs w:val="28"/>
          </w:rPr>
          <w:t>р</w:t>
        </w:r>
        <w:r w:rsidR="0081157D" w:rsidRPr="00415022">
          <w:rPr>
            <w:rFonts w:ascii="Times New Roman" w:hAnsi="Times New Roman" w:cs="Times New Roman"/>
            <w:sz w:val="28"/>
            <w:szCs w:val="28"/>
          </w:rPr>
          <w:t>ешением</w:t>
        </w:r>
      </w:hyperlink>
      <w:r w:rsidR="0081157D" w:rsidRPr="0041502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81157D">
        <w:rPr>
          <w:rFonts w:ascii="Times New Roman" w:hAnsi="Times New Roman" w:cs="Times New Roman"/>
          <w:sz w:val="28"/>
          <w:szCs w:val="28"/>
        </w:rPr>
        <w:t>Княгининского</w:t>
      </w:r>
      <w:r w:rsidR="0081157D" w:rsidRPr="00415022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 </w:t>
      </w:r>
      <w:r w:rsidR="0081157D" w:rsidRPr="0081157D">
        <w:rPr>
          <w:rFonts w:ascii="Times New Roman" w:hAnsi="Times New Roman" w:cs="Times New Roman"/>
          <w:sz w:val="28"/>
          <w:szCs w:val="28"/>
        </w:rPr>
        <w:t xml:space="preserve">06.06.2023№ </w:t>
      </w:r>
      <w:r w:rsidR="0081157D">
        <w:rPr>
          <w:rFonts w:ascii="Times New Roman" w:hAnsi="Times New Roman" w:cs="Times New Roman"/>
          <w:sz w:val="28"/>
          <w:szCs w:val="28"/>
        </w:rPr>
        <w:t>46«О</w:t>
      </w:r>
      <w:r w:rsidR="0081157D" w:rsidRPr="0081157D">
        <w:rPr>
          <w:rFonts w:ascii="Times New Roman" w:hAnsi="Times New Roman" w:cs="Times New Roman"/>
          <w:sz w:val="28"/>
          <w:szCs w:val="28"/>
        </w:rPr>
        <w:t>б утверждении Положения о муниципальном земельном контроле на территории Княгининского муниципальног</w:t>
      </w:r>
      <w:r w:rsidR="0081157D">
        <w:rPr>
          <w:rFonts w:ascii="Times New Roman" w:hAnsi="Times New Roman" w:cs="Times New Roman"/>
          <w:sz w:val="28"/>
          <w:szCs w:val="28"/>
        </w:rPr>
        <w:t xml:space="preserve">о округа Нижегородской области» </w:t>
      </w:r>
      <w:r w:rsidR="00425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F41ADC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Княгининского муниципального округа Нижегородской области</w:t>
      </w:r>
      <w:r w:rsidR="000C0A1B" w:rsidRPr="00AB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771A4" w:rsidRPr="00AB1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я е т:</w:t>
      </w:r>
    </w:p>
    <w:p w:rsidR="00287247" w:rsidRPr="00287247" w:rsidRDefault="00287247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247">
        <w:rPr>
          <w:rFonts w:ascii="Times New Roman" w:hAnsi="Times New Roman" w:cs="Times New Roman"/>
          <w:sz w:val="28"/>
          <w:szCs w:val="28"/>
        </w:rPr>
        <w:lastRenderedPageBreak/>
        <w:t>1. Утвердить</w:t>
      </w:r>
      <w:hyperlink r:id="rId12" w:history="1">
        <w:r w:rsidRPr="0028724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287247">
        <w:rPr>
          <w:rFonts w:ascii="Times New Roman" w:hAnsi="Times New Roman" w:cs="Times New Roman"/>
          <w:sz w:val="28"/>
          <w:szCs w:val="28"/>
        </w:rPr>
        <w:t xml:space="preserve"> документов, прилагаемых к решению о проведении контрольных (надзорных) мероприятий в рамках муниципального земельного контроля, осуществляемого на территории </w:t>
      </w:r>
      <w:r w:rsidR="00007BEC">
        <w:rPr>
          <w:rFonts w:ascii="Times New Roman" w:hAnsi="Times New Roman" w:cs="Times New Roman"/>
          <w:sz w:val="28"/>
          <w:szCs w:val="28"/>
        </w:rPr>
        <w:t>Княгининского</w:t>
      </w:r>
      <w:r w:rsidRPr="00287247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области, согласно Приложению 1 к настоящему постановлению.</w:t>
      </w:r>
    </w:p>
    <w:p w:rsidR="00287247" w:rsidRPr="00287247" w:rsidRDefault="00287247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247">
        <w:rPr>
          <w:rFonts w:ascii="Times New Roman" w:hAnsi="Times New Roman" w:cs="Times New Roman"/>
          <w:sz w:val="28"/>
          <w:szCs w:val="28"/>
        </w:rPr>
        <w:t xml:space="preserve">2. Утвердить Методические </w:t>
      </w:r>
      <w:hyperlink r:id="rId13" w:history="1">
        <w:r w:rsidRPr="00287247">
          <w:rPr>
            <w:rFonts w:ascii="Times New Roman" w:hAnsi="Times New Roman" w:cs="Times New Roman"/>
            <w:sz w:val="28"/>
            <w:szCs w:val="28"/>
          </w:rPr>
          <w:t>рекомендации</w:t>
        </w:r>
      </w:hyperlink>
      <w:r w:rsidRPr="00287247">
        <w:rPr>
          <w:rFonts w:ascii="Times New Roman" w:hAnsi="Times New Roman" w:cs="Times New Roman"/>
          <w:sz w:val="28"/>
          <w:szCs w:val="28"/>
        </w:rPr>
        <w:t xml:space="preserve"> по подготовке и оформлению документов и материалов, направляемых в органы прокуратуры в целях согласования и проведения контрольных (надзорных) мероприятий по индикаторам риска нарушения обязательных требований в рамках муниципального земельного контроля, осуществляемого на территории </w:t>
      </w:r>
      <w:r w:rsidR="00007BEC">
        <w:rPr>
          <w:rFonts w:ascii="Times New Roman" w:hAnsi="Times New Roman" w:cs="Times New Roman"/>
          <w:sz w:val="28"/>
          <w:szCs w:val="28"/>
        </w:rPr>
        <w:t>Княгининского</w:t>
      </w:r>
      <w:r w:rsidRPr="00287247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области, согласно Приложению 2 к настоящему постановлению.</w:t>
      </w:r>
    </w:p>
    <w:p w:rsidR="00287247" w:rsidRPr="00287247" w:rsidRDefault="00007BEC" w:rsidP="002872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87247" w:rsidRPr="00287247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>газете «Победа» и на официальном сайте администрации Княгининского муниципального округа в информационно-телекоммуникационной сети «Интернет»</w:t>
      </w:r>
      <w:r w:rsidR="00287247" w:rsidRPr="00287247">
        <w:rPr>
          <w:rFonts w:ascii="Times New Roman" w:hAnsi="Times New Roman" w:cs="Times New Roman"/>
          <w:sz w:val="28"/>
          <w:szCs w:val="28"/>
        </w:rPr>
        <w:t>.</w:t>
      </w:r>
    </w:p>
    <w:p w:rsidR="00287247" w:rsidRPr="00007BEC" w:rsidRDefault="00007BEC" w:rsidP="00007B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7247" w:rsidRPr="00287247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287247" w:rsidRPr="00F93584" w:rsidRDefault="00287247" w:rsidP="00287247">
      <w:pPr>
        <w:tabs>
          <w:tab w:val="left" w:pos="9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A9D" w:rsidRDefault="00425A9D" w:rsidP="00BF786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5A9D" w:rsidRDefault="00425A9D" w:rsidP="00BF786A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67F2" w:rsidRDefault="0001694A" w:rsidP="00D667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местного самоуправления </w:t>
      </w:r>
      <w:r w:rsidR="00D667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округа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Е.А.Шамин</w:t>
      </w:r>
    </w:p>
    <w:p w:rsidR="00007BEC" w:rsidRDefault="00007BEC" w:rsidP="002003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7BEC" w:rsidRDefault="00007BEC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9"/>
        <w:gridCol w:w="5140"/>
      </w:tblGrid>
      <w:tr w:rsidR="00007BEC" w:rsidTr="00682170">
        <w:tc>
          <w:tcPr>
            <w:tcW w:w="5140" w:type="dxa"/>
          </w:tcPr>
          <w:p w:rsidR="00007BEC" w:rsidRDefault="00007BEC" w:rsidP="00200364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140" w:type="dxa"/>
          </w:tcPr>
          <w:p w:rsidR="00007BEC" w:rsidRDefault="00007BEC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1</w:t>
            </w:r>
          </w:p>
          <w:p w:rsidR="008D5455" w:rsidRDefault="00007BEC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постановлению администрации Княгининского муниципального округа Нижегородской области от </w:t>
            </w:r>
          </w:p>
          <w:p w:rsidR="00007BEC" w:rsidRDefault="008D5455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06.11.2025 № 1012</w:t>
            </w:r>
          </w:p>
          <w:p w:rsidR="00682170" w:rsidRDefault="00682170" w:rsidP="00007B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F534F3" w:rsidRDefault="00F534F3" w:rsidP="002003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15022" w:rsidRDefault="00FB30C2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14" w:history="1">
        <w:r w:rsidR="00415022" w:rsidRPr="00415022">
          <w:rPr>
            <w:rFonts w:ascii="Times New Roman" w:hAnsi="Times New Roman" w:cs="Times New Roman"/>
            <w:b/>
            <w:sz w:val="28"/>
            <w:szCs w:val="28"/>
          </w:rPr>
          <w:t>Перечень</w:t>
        </w:r>
      </w:hyperlink>
      <w:r w:rsidR="00415022" w:rsidRPr="00415022">
        <w:rPr>
          <w:rFonts w:ascii="Times New Roman" w:hAnsi="Times New Roman" w:cs="Times New Roman"/>
          <w:b/>
          <w:sz w:val="28"/>
          <w:szCs w:val="28"/>
        </w:rPr>
        <w:t xml:space="preserve"> документов, </w:t>
      </w:r>
    </w:p>
    <w:p w:rsidR="00BF786A" w:rsidRDefault="00415022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>прилагаемых к решению о проведении контрольных (надзорных) мероприятий в рамках муниципального земельного контроля, осуществляемого на территории Княгининского муниципального округа Нижегородской области</w:t>
      </w:r>
    </w:p>
    <w:p w:rsidR="00415022" w:rsidRDefault="00415022" w:rsidP="0041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022" w:rsidRP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целью согласования проведения контрольных (надзорных) мероприятий, при направлении решений о проведении контрольных (надзорных) мероприятий в органы прокуратуры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прилагаются</w:t>
      </w: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следующие документы и материалы:</w:t>
      </w:r>
    </w:p>
    <w:p w:rsidR="00415022" w:rsidRP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Обращения (заявления) граждан и организаций, информацию от органов государственной власти, органов местного самоуправления, из средств массовой информации о причинении вреда (ущерба) или об угрозе причинения вреда (ущерба) охраняемым законом ценностям с учетом положений пункта 1 статьи 60 Федерального закона от 31.07.2020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248-ФЗ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415022" w:rsidRP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>2. Задание о проведении контрольного (надзорного) мероприятия без взаимодействия, проведенное в целях оценки достоверности сведений, поступивших в контрольный (надзорный) орган.</w:t>
      </w:r>
    </w:p>
    <w:p w:rsidR="00415022" w:rsidRP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>3. Материалы по результатам контрольного (надзорного) мероприятия без взаимодействия, включая:</w:t>
      </w:r>
    </w:p>
    <w:p w:rsidR="00415022" w:rsidRP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>- акт выездного обследования;</w:t>
      </w:r>
    </w:p>
    <w:p w:rsidR="00415022" w:rsidRP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>- акт наблюдения за соблюдением обязательных требований;</w:t>
      </w:r>
    </w:p>
    <w:p w:rsidR="00415022" w:rsidRP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протокол осмотра;</w:t>
      </w:r>
    </w:p>
    <w:p w:rsidR="00415022" w:rsidRP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>- фототаблицу.</w:t>
      </w:r>
    </w:p>
    <w:p w:rsidR="00415022" w:rsidRP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>4. Правоустанавливающие и иные документы, подтверждающие индивидуализирующие признаки проверяемого объекта и его принадлежность к контролируемому лицу.</w:t>
      </w:r>
    </w:p>
    <w:p w:rsidR="00415022" w:rsidRDefault="00415022" w:rsidP="0041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15022">
        <w:rPr>
          <w:rFonts w:ascii="Times New Roman" w:eastAsia="Times New Roman" w:hAnsi="Times New Roman" w:cs="Times New Roman"/>
          <w:sz w:val="28"/>
          <w:szCs w:val="24"/>
          <w:lang w:eastAsia="ru-RU"/>
        </w:rPr>
        <w:t>5. Иные документы, подтверждающие необходимость проведения контрольных (надзорных) мероприятий.</w:t>
      </w:r>
    </w:p>
    <w:p w:rsidR="00415022" w:rsidRDefault="00415022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9"/>
        <w:gridCol w:w="5140"/>
      </w:tblGrid>
      <w:tr w:rsidR="00415022" w:rsidTr="007C1A5C">
        <w:tc>
          <w:tcPr>
            <w:tcW w:w="5140" w:type="dxa"/>
          </w:tcPr>
          <w:p w:rsidR="00415022" w:rsidRDefault="00415022" w:rsidP="007C1A5C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140" w:type="dxa"/>
          </w:tcPr>
          <w:p w:rsidR="00415022" w:rsidRDefault="00415022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2</w:t>
            </w:r>
          </w:p>
          <w:p w:rsidR="008D5455" w:rsidRDefault="00415022" w:rsidP="007C1A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постановлению администрации Княгининского муниципального округа Нижегородской области от </w:t>
            </w:r>
          </w:p>
          <w:p w:rsidR="00415022" w:rsidRDefault="008D5455" w:rsidP="008D545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06.11.2025 № 1012</w:t>
            </w:r>
          </w:p>
        </w:tc>
      </w:tr>
    </w:tbl>
    <w:p w:rsidR="00415022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Методические </w:t>
      </w:r>
      <w:hyperlink r:id="rId15" w:history="1">
        <w:r w:rsidRPr="00415022">
          <w:rPr>
            <w:rFonts w:ascii="Times New Roman" w:hAnsi="Times New Roman" w:cs="Times New Roman"/>
            <w:b/>
            <w:sz w:val="28"/>
            <w:szCs w:val="28"/>
          </w:rPr>
          <w:t>рекомендации</w:t>
        </w:r>
      </w:hyperlink>
    </w:p>
    <w:p w:rsidR="00415022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по подготовке и оформлению документов и материалов, </w:t>
      </w:r>
    </w:p>
    <w:p w:rsidR="0081157D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направляемых в органы прокуратуры в целях согласования и проведения контрольных (надзорных) мероприятий по индикаторам риска нарушения обязательных требований </w:t>
      </w:r>
    </w:p>
    <w:p w:rsidR="0081157D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в рамках муниципального земельного контроля, </w:t>
      </w:r>
    </w:p>
    <w:p w:rsidR="0081157D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 xml:space="preserve">осуществляемого на территории </w:t>
      </w:r>
    </w:p>
    <w:p w:rsidR="00BF786A" w:rsidRDefault="00415022" w:rsidP="004150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022">
        <w:rPr>
          <w:rFonts w:ascii="Times New Roman" w:hAnsi="Times New Roman" w:cs="Times New Roman"/>
          <w:b/>
          <w:sz w:val="28"/>
          <w:szCs w:val="28"/>
        </w:rPr>
        <w:t>Княгининского муниципального округа Нижегородской области</w:t>
      </w:r>
    </w:p>
    <w:p w:rsidR="0081157D" w:rsidRPr="00415022" w:rsidRDefault="0081157D" w:rsidP="00415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(далее – Методические рекомендации)</w:t>
      </w:r>
    </w:p>
    <w:p w:rsidR="00BF786A" w:rsidRPr="00415022" w:rsidRDefault="00BF786A" w:rsidP="0020036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Default="0001694A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D59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 Общие положения</w:t>
      </w:r>
    </w:p>
    <w:p w:rsidR="00CD5919" w:rsidRPr="00CD5919" w:rsidRDefault="00CD5919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Pr="0001694A" w:rsidRDefault="00CD5919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1.1. Настоящие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етодические рекомендации разработаны в соответствии с Федеральным законом от 31 июля 2020 г. № 248-ФЗ «О государственном контроле (надзоре) и муниципальном контроле в Российской Федерации» (далее – Федеральный закон № 248-ФЗ), приказом Генеральной прокуратуры РФ от 2 июня 2021 г. № 294 «О реализации Федерального закона от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– Приказ № 294)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hyperlink r:id="rId16" w:history="1">
        <w:r>
          <w:rPr>
            <w:rFonts w:ascii="Times New Roman" w:hAnsi="Times New Roman" w:cs="Times New Roman"/>
            <w:sz w:val="28"/>
            <w:szCs w:val="28"/>
          </w:rPr>
          <w:t>р</w:t>
        </w:r>
        <w:r w:rsidRPr="00415022">
          <w:rPr>
            <w:rFonts w:ascii="Times New Roman" w:hAnsi="Times New Roman" w:cs="Times New Roman"/>
            <w:sz w:val="28"/>
            <w:szCs w:val="28"/>
          </w:rPr>
          <w:t>ешением</w:t>
        </w:r>
      </w:hyperlink>
      <w:r w:rsidRPr="0041502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>
        <w:rPr>
          <w:rFonts w:ascii="Times New Roman" w:hAnsi="Times New Roman" w:cs="Times New Roman"/>
          <w:sz w:val="28"/>
          <w:szCs w:val="28"/>
        </w:rPr>
        <w:t>Княгининского</w:t>
      </w:r>
      <w:r w:rsidRPr="00415022">
        <w:rPr>
          <w:rFonts w:ascii="Times New Roman" w:hAnsi="Times New Roman" w:cs="Times New Roman"/>
          <w:sz w:val="28"/>
          <w:szCs w:val="28"/>
        </w:rPr>
        <w:t xml:space="preserve"> муниципального округа Нижегородской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Pr="0081157D">
        <w:rPr>
          <w:rFonts w:ascii="Times New Roman" w:hAnsi="Times New Roman" w:cs="Times New Roman"/>
          <w:sz w:val="28"/>
          <w:szCs w:val="28"/>
        </w:rPr>
        <w:t xml:space="preserve">06.06.2023№ </w:t>
      </w:r>
      <w:r>
        <w:rPr>
          <w:rFonts w:ascii="Times New Roman" w:hAnsi="Times New Roman" w:cs="Times New Roman"/>
          <w:sz w:val="28"/>
          <w:szCs w:val="28"/>
        </w:rPr>
        <w:t>46«О</w:t>
      </w:r>
      <w:r w:rsidRPr="0081157D">
        <w:rPr>
          <w:rFonts w:ascii="Times New Roman" w:hAnsi="Times New Roman" w:cs="Times New Roman"/>
          <w:sz w:val="28"/>
          <w:szCs w:val="28"/>
        </w:rPr>
        <w:t>б утверждении Положения о муниципальном земельном контроле на территории Княгининского муниципальног</w:t>
      </w:r>
      <w:r>
        <w:rPr>
          <w:rFonts w:ascii="Times New Roman" w:hAnsi="Times New Roman" w:cs="Times New Roman"/>
          <w:sz w:val="28"/>
          <w:szCs w:val="28"/>
        </w:rPr>
        <w:t>о округа Нижегородской области».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Методические рекомендации устанавливают единые требования по подготовке и оформлению документов и материалов, направляемых контрольным органом в лице администрации 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Княгининского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округа Нижегородской области (далее – контрольный орган) в прокуратуру, и подготовлены с целью оказания методической поддержки сотрудникам контрольного органа, а также снижения количества случаев отказа в согласовании органами прокураты контрольных (надзорных) мероприятий (далее – КНМ) по основаниям «технического» характера.</w:t>
      </w:r>
    </w:p>
    <w:p w:rsid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1.3. Положения Методических рекомендаций не применяются при подготовке и оформлении документов и материалов, содержащих государственную или иную охраняемую законом тайну.</w:t>
      </w:r>
    </w:p>
    <w:p w:rsidR="00CD5919" w:rsidRPr="0001694A" w:rsidRDefault="00CD5919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Default="0001694A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D59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 Общие требования к перечню и оформлению документов</w:t>
      </w:r>
    </w:p>
    <w:p w:rsidR="00CD5919" w:rsidRPr="00CD5919" w:rsidRDefault="00CD5919" w:rsidP="00CD591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Обмен сведениями и документами по вопросам согласования проведения КНМ на основании индикаторов риска нарушения обязательных требований между контрольным органом и прокуратурой осуществляется с использованием федеральной государственной информационной системы государственного контроля (надзора), муниципального контроля «Единый реестр контрольных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(надзорных) мероприятий» (далее - ЕРКНМ), за исключением сведений и документов, содержащих государственную или иную охраняемую законом тайну.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2.2. При внесении сведений в ЕРКНМ должностные лица контрольного органа руководствуются Правилами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№ 604.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2.3. При наличии оснований, предусмотренных пунктом 7 части 1 статьи 57 Федерального закона № 248-ФЗ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должностное лицо контрольного органа, уполномоченное на осуществление муниципального земельного контроля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направляет в прокуратуру следующие документы: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2.3.1. 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аявление о согласовании КНМ по форме, установленной приложением № 3 к </w:t>
      </w:r>
      <w:r w:rsidR="00CD5919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риказу № 294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2.3.2. 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окументы, которые содержат сведения, послужившие основанием для проведения КНМ и указанные в перечне документов, прилагаемых к решению о проведении контрольного (надзорного) мероприятия на основании индикаторов риска нарушения обязательных требований (перечислены в пунктах 3.5, 3.7. насто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ящих методических рекомендаций).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этом, согласно пункту 11 (12) постановления Правительства Российской Федерации от 10 марта 2022 г. № 336 «Об особенностях организации и осуществления государственного контроля (надзора), муниципального контроля» решение о проведении КНМ, информация о котором вносится в ЕРКНМ, принимается путем внесения соответствующей информации в ЕРКНМ и ее подписания без необходимости вынесения отдельного решения и внесения его в единый реестр (все документы загружаются в паспорт КНМ ЕРКНМ).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2.4. Документы (снимки с экрана, выгрузки из информационных систем и т.п.), представляемые в прокуратуру на согласование проведения КНМ по индикаторам риска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должны быть датированы и заверены подписями должностных лиц и печатью контрольного органа (для материалов на бумажном носителе), в случае направления материалов на электронном носителе – подтвержден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ЭЦП.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2.5. Материалы, подтверждающие «срабатывание» индикатора риска нарушения обязательных требований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должны быть актуальны (индикатор риска «сработал» в текущем (расчетном) периоде (месяц, неделя). Должны быть исключены случаи, когда материалы о согласовании КНМ направляются в прокуратуру спустя месяцы после обнаружения факта «срабатывания» индикатора риска.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AE23B3" w:rsidRDefault="0001694A" w:rsidP="00AE23B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E23B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3. Порядок выявления индикатора риска нарушения обязательных требований и сбора материалов (сведений)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3.1. Индикаторы риска выявляются на основе регулярного анализа сведений и документов, указанных в пункте 1 Перечня документов, прилагаемых к решению о проведении КНМ на основании индикаторов риска нарушения обязательных требований.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3.2. При выявлении индикатора риска должностное лицо контрольного органа, уполномоченное на осуществление муниципального земельного контроля</w:t>
      </w:r>
      <w:r w:rsidR="00A6634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 необходимости проводят КНМ без взаимодействия.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3.3. КНМ без взаимодействия проводится на основе задания руководителя (заместителя руководителя) контрольного органа в целях: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о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ценки достоверности сведений, поступивших в (или выявленных) контрольный орган, указывающих на наличие события, предусмотренного индикатором риска нарушения обязательных требований;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у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становления контролируемого лица, осуществляющего соответствующую деятельность или владение производственным объектом в целях сбора, обработки, анализа и учета сведений об объектах контроля при выявлении индикаторов риска.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3.4. По итогам КНМ без взаимодействия составляется акт, позволяющий сделать логический вывод (аналитическую связку) вероятного нарушения с действиями виновного лица.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3.5. На основе выявления сведений, указывающих на «срабатывание» индикаторов риска, а также материалов КНМ без взаимодействия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должностное лицо контрольного органа, уполномоченное на осуществление муниципального земельного контроля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готовит мотивированное представление о необходимости проведения КНМ с взаимодействием с указанием: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счерпывающих данных о проведенных органом муниципального контроля действий по установлению достоверности сведений, указывающих на наличие у объекта контроля с высокой степенью вероятности 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рушения обязательных требований;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н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евозможности пресечения нарушений иными способами, кроме как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средством КНМ с взаимодействием;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3) о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боснованного перечня контрольных (надзорных) действий и их объема, требующи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 значительных временных затрат;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4) к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онкретных обязательных требований, о вероятности нарушения которых свидетельствует срабатывание индикатора.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3.6. Мотивированное представление подписывается должностным лицом контрольного органа, уполномоченн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>ым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осуществление муниципального земельного контроля.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3.7. К мотивированному представлению прилагаются все необходимые документы: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п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равоустанавливающие и иные документы, подтверждающие индивидуализирующие признаки проверяемого объекта и его принадлежность контролируемому лицу (адрес, наименование, номер объекта в Едином реестре видов контроля и т.д.); выписки из ЕГРН, ЕГРЮЛ (ЕГРИП) (в з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ависимости от объекта контроля);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атериалы, подтверждающие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«срабатывание» индикатора риска;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3) з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адание на 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оведение КНМ без взаимодействия;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4) м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атериалы по результатам мероприятия без взаимодействия (акт выездного обследования, акт наблюдения за соблюдением обязательных требований, заключение по результатам КНМ без взаимодействия или иные документы и материалы, составленные по результатам мероприятия без взаимодействия (результаты испытаний, экспертиз, отобранных в ходе выездного обследования проб и т.д.).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случае, если такие мероприятия не проводились или их проведение не планируется, информацию необходимо отразить</w:t>
      </w:r>
      <w:r w:rsidR="00F500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мотивированном представлении;</w:t>
      </w:r>
    </w:p>
    <w:p w:rsidR="0001694A" w:rsidRPr="0001694A" w:rsidRDefault="00F500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5)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нформаци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ранее проведенных (за прошедший год) и планируемых (на текущий год) профилактических и контрольных (надзорных) мероприятиях.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 если такие мероприятия не проводились или не планируется их проведение, информация об этом отражается в мотивированном представлении.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нформация о не устранении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в разумный срок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нарушений, выявленных при мероприятиях без взаимодействия или профилактических визитах, об объявлении предостережений о недопустимости 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рушения обязательных требований;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7) и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ные документы, подтверждающие необходимость проведения КНМ.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3.8. Все документы, указанные в пункте 3.7 настоящих методических рекомендаций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прилагаются также к решению о проведении КНМ на основе индикаторов риска (паспорт КНМ в ЕРКНМ).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3.9. При значительном объеме выгружаемых данных в органы прокуратуры представляется выписка, подписанная должностным лицом контрольного органа, уполномоченного на подписание сведений в органы прокуратуры.</w:t>
      </w:r>
    </w:p>
    <w:p w:rsid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3.10. Представляемые сведен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ия должны поддаваться прочтению,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иметь индивидуализирующие признаки, обеспечивающие достоверность и прослеживаемость представленных данных.</w:t>
      </w:r>
    </w:p>
    <w:p w:rsidR="004E6FB4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4E6FB4" w:rsidRDefault="0001694A" w:rsidP="004E6FB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E6FB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4. Порядок внесения сведений в ЕРКНМ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 После принятия 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уполномоченным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должностным лицом контрол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ьного органа 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решения о проведении КНМ на основании мотивированного представления, должностное лицо, уполномоченных на осуществление муниципального земельного контроля в течение 3 (трех) рабочих дней обеспечивает подготовку комплекта документов для согласования КНМ с прокуратурой путем формирования и внесения необходимых сведений в ЕРКНМ (формирования паспорта КНМ):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1) з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аявления, указанного в пункте 2.3.1 настоящих методических рекомендаций, которое подписывается усиленной квалифицированной ЭЦП должностного лица, уполномоченного на 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инятие решений о проведении КНМ;</w:t>
      </w:r>
    </w:p>
    <w:p w:rsidR="0001694A" w:rsidRPr="0001694A" w:rsidRDefault="004E6FB4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2) д</w:t>
      </w:r>
      <w:r w:rsidR="0001694A"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окументов, указанных в пунктах 3.5, 3.7. настоящих методических рекомендаций.</w:t>
      </w:r>
    </w:p>
    <w:p w:rsidR="0001694A" w:rsidRPr="0001694A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4.2. При направлении документов, прилагаемых к решению о проведении КНМ на основании индикаторов риска нарушения обязательных требований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согласование в прокуратуру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должностным лицом, уполномоченным на внесение сведений в ЕРКНМ, проверяется наличие документального подтверждения содержащихся в мотивированном представлении сведений, в том числе параметров «сработавшего» индикатора риска нарушения обязательных требований.</w:t>
      </w:r>
    </w:p>
    <w:p w:rsidR="00DF2D17" w:rsidRDefault="0001694A" w:rsidP="00016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694A">
        <w:rPr>
          <w:rFonts w:ascii="Times New Roman" w:eastAsia="Times New Roman" w:hAnsi="Times New Roman" w:cs="Times New Roman"/>
          <w:sz w:val="28"/>
          <w:szCs w:val="24"/>
          <w:lang w:eastAsia="ru-RU"/>
        </w:rPr>
        <w:t>4.3. Должностные лица, уполномоченные на внесение сведений в ЕРКНМ должны обеспечить наличие в паспорте ЕРКНМ всех необходимых документов, а также соблюдение установленных требований к их оформлению</w:t>
      </w:r>
      <w:r w:rsidR="004E6FB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9B75AC" w:rsidRPr="009B75AC" w:rsidRDefault="009B75AC" w:rsidP="00287247">
      <w:pPr>
        <w:widowControl w:val="0"/>
        <w:tabs>
          <w:tab w:val="center" w:pos="10915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sectPr w:rsidR="009B75AC" w:rsidRPr="009B75AC" w:rsidSect="00287247">
      <w:type w:val="continuous"/>
      <w:pgSz w:w="11906" w:h="16838"/>
      <w:pgMar w:top="851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049" w:rsidRDefault="00597049" w:rsidP="001E54C0">
      <w:pPr>
        <w:spacing w:after="0" w:line="240" w:lineRule="auto"/>
      </w:pPr>
      <w:r>
        <w:separator/>
      </w:r>
    </w:p>
  </w:endnote>
  <w:endnote w:type="continuationSeparator" w:id="0">
    <w:p w:rsidR="00597049" w:rsidRDefault="00597049" w:rsidP="001E5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049" w:rsidRDefault="00597049" w:rsidP="001E54C0">
      <w:pPr>
        <w:spacing w:after="0" w:line="240" w:lineRule="auto"/>
      </w:pPr>
      <w:r>
        <w:separator/>
      </w:r>
    </w:p>
  </w:footnote>
  <w:footnote w:type="continuationSeparator" w:id="0">
    <w:p w:rsidR="00597049" w:rsidRDefault="00597049" w:rsidP="001E54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482C"/>
    <w:multiLevelType w:val="multilevel"/>
    <w:tmpl w:val="D2CA3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8837A6"/>
    <w:multiLevelType w:val="multilevel"/>
    <w:tmpl w:val="6DCCBDB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9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7D265F7"/>
    <w:multiLevelType w:val="hybridMultilevel"/>
    <w:tmpl w:val="FC68B9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FA21D90"/>
    <w:multiLevelType w:val="multilevel"/>
    <w:tmpl w:val="CE1C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BB59DB"/>
    <w:multiLevelType w:val="multilevel"/>
    <w:tmpl w:val="9FC6DAA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5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6D1DBC"/>
    <w:multiLevelType w:val="multilevel"/>
    <w:tmpl w:val="1F6AAD8A"/>
    <w:lvl w:ilvl="0">
      <w:start w:val="1"/>
      <w:numFmt w:val="decimal"/>
      <w:lvlText w:val="%1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97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34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0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06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42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4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509" w:hanging="360"/>
      </w:pPr>
      <w:rPr>
        <w:rFonts w:hint="default"/>
      </w:rPr>
    </w:lvl>
  </w:abstractNum>
  <w:abstractNum w:abstractNumId="34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7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37424D8"/>
    <w:multiLevelType w:val="multilevel"/>
    <w:tmpl w:val="54C2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311576"/>
    <w:multiLevelType w:val="hybridMultilevel"/>
    <w:tmpl w:val="5F78EF42"/>
    <w:lvl w:ilvl="0" w:tplc="A492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38"/>
  </w:num>
  <w:num w:numId="5">
    <w:abstractNumId w:val="10"/>
  </w:num>
  <w:num w:numId="6">
    <w:abstractNumId w:val="41"/>
  </w:num>
  <w:num w:numId="7">
    <w:abstractNumId w:val="16"/>
  </w:num>
  <w:num w:numId="8">
    <w:abstractNumId w:val="33"/>
  </w:num>
  <w:num w:numId="9">
    <w:abstractNumId w:val="25"/>
  </w:num>
  <w:num w:numId="10">
    <w:abstractNumId w:val="31"/>
    <w:lvlOverride w:ilvl="0">
      <w:startOverride w:val="1"/>
    </w:lvlOverride>
  </w:num>
  <w:num w:numId="11">
    <w:abstractNumId w:val="19"/>
    <w:lvlOverride w:ilvl="0">
      <w:startOverride w:val="1"/>
    </w:lvlOverride>
  </w:num>
  <w:num w:numId="12">
    <w:abstractNumId w:val="43"/>
    <w:lvlOverride w:ilvl="0">
      <w:startOverride w:val="1"/>
    </w:lvlOverride>
  </w:num>
  <w:num w:numId="13">
    <w:abstractNumId w:val="5"/>
  </w:num>
  <w:num w:numId="14">
    <w:abstractNumId w:val="48"/>
  </w:num>
  <w:num w:numId="15">
    <w:abstractNumId w:val="36"/>
  </w:num>
  <w:num w:numId="16">
    <w:abstractNumId w:val="47"/>
  </w:num>
  <w:num w:numId="17">
    <w:abstractNumId w:val="32"/>
  </w:num>
  <w:num w:numId="18">
    <w:abstractNumId w:val="30"/>
  </w:num>
  <w:num w:numId="19">
    <w:abstractNumId w:val="6"/>
  </w:num>
  <w:num w:numId="20">
    <w:abstractNumId w:val="1"/>
  </w:num>
  <w:num w:numId="21">
    <w:abstractNumId w:val="29"/>
  </w:num>
  <w:num w:numId="22">
    <w:abstractNumId w:val="28"/>
  </w:num>
  <w:num w:numId="23">
    <w:abstractNumId w:val="37"/>
  </w:num>
  <w:num w:numId="24">
    <w:abstractNumId w:val="39"/>
  </w:num>
  <w:num w:numId="25">
    <w:abstractNumId w:val="4"/>
  </w:num>
  <w:num w:numId="26">
    <w:abstractNumId w:val="23"/>
  </w:num>
  <w:num w:numId="27">
    <w:abstractNumId w:val="11"/>
  </w:num>
  <w:num w:numId="28">
    <w:abstractNumId w:val="9"/>
  </w:num>
  <w:num w:numId="29">
    <w:abstractNumId w:val="14"/>
  </w:num>
  <w:num w:numId="30">
    <w:abstractNumId w:val="7"/>
  </w:num>
  <w:num w:numId="31">
    <w:abstractNumId w:val="17"/>
  </w:num>
  <w:num w:numId="32">
    <w:abstractNumId w:val="26"/>
  </w:num>
  <w:num w:numId="33">
    <w:abstractNumId w:val="2"/>
  </w:num>
  <w:num w:numId="34">
    <w:abstractNumId w:val="45"/>
  </w:num>
  <w:num w:numId="35">
    <w:abstractNumId w:val="18"/>
  </w:num>
  <w:num w:numId="36">
    <w:abstractNumId w:val="12"/>
  </w:num>
  <w:num w:numId="37">
    <w:abstractNumId w:val="44"/>
  </w:num>
  <w:num w:numId="38">
    <w:abstractNumId w:val="3"/>
  </w:num>
  <w:num w:numId="39">
    <w:abstractNumId w:val="40"/>
  </w:num>
  <w:num w:numId="40">
    <w:abstractNumId w:val="34"/>
  </w:num>
  <w:num w:numId="41">
    <w:abstractNumId w:val="27"/>
  </w:num>
  <w:num w:numId="42">
    <w:abstractNumId w:val="22"/>
  </w:num>
  <w:num w:numId="43">
    <w:abstractNumId w:val="20"/>
  </w:num>
  <w:num w:numId="44">
    <w:abstractNumId w:val="24"/>
  </w:num>
  <w:num w:numId="45">
    <w:abstractNumId w:val="13"/>
  </w:num>
  <w:num w:numId="46">
    <w:abstractNumId w:val="46"/>
  </w:num>
  <w:num w:numId="47">
    <w:abstractNumId w:val="35"/>
  </w:num>
  <w:num w:numId="48">
    <w:abstractNumId w:val="42"/>
  </w:num>
  <w:num w:numId="4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C37"/>
    <w:rsid w:val="00004AA6"/>
    <w:rsid w:val="00006089"/>
    <w:rsid w:val="00007BEC"/>
    <w:rsid w:val="0001694A"/>
    <w:rsid w:val="00033313"/>
    <w:rsid w:val="00040771"/>
    <w:rsid w:val="0005021A"/>
    <w:rsid w:val="0007609B"/>
    <w:rsid w:val="00081730"/>
    <w:rsid w:val="000C0A1B"/>
    <w:rsid w:val="000C3E7B"/>
    <w:rsid w:val="00114FF3"/>
    <w:rsid w:val="0011778C"/>
    <w:rsid w:val="00123329"/>
    <w:rsid w:val="00134B22"/>
    <w:rsid w:val="001459DC"/>
    <w:rsid w:val="001B15E4"/>
    <w:rsid w:val="001C37D3"/>
    <w:rsid w:val="001E54C0"/>
    <w:rsid w:val="001F1508"/>
    <w:rsid w:val="001F7CCB"/>
    <w:rsid w:val="00200364"/>
    <w:rsid w:val="0020049A"/>
    <w:rsid w:val="0022022E"/>
    <w:rsid w:val="00237366"/>
    <w:rsid w:val="0024200E"/>
    <w:rsid w:val="00242314"/>
    <w:rsid w:val="002463F8"/>
    <w:rsid w:val="0026261D"/>
    <w:rsid w:val="002771A4"/>
    <w:rsid w:val="00287247"/>
    <w:rsid w:val="00296693"/>
    <w:rsid w:val="002A2E3F"/>
    <w:rsid w:val="002A61E5"/>
    <w:rsid w:val="002C7153"/>
    <w:rsid w:val="002E2438"/>
    <w:rsid w:val="00304659"/>
    <w:rsid w:val="00315CF3"/>
    <w:rsid w:val="00321238"/>
    <w:rsid w:val="00366011"/>
    <w:rsid w:val="00367C8C"/>
    <w:rsid w:val="003A02C5"/>
    <w:rsid w:val="003A3BB0"/>
    <w:rsid w:val="003D3B6A"/>
    <w:rsid w:val="003D569F"/>
    <w:rsid w:val="003E7ACA"/>
    <w:rsid w:val="003F0285"/>
    <w:rsid w:val="00415022"/>
    <w:rsid w:val="00425A9D"/>
    <w:rsid w:val="00431F3C"/>
    <w:rsid w:val="004605E3"/>
    <w:rsid w:val="004742C4"/>
    <w:rsid w:val="004900A0"/>
    <w:rsid w:val="004A6BE2"/>
    <w:rsid w:val="004C0DC5"/>
    <w:rsid w:val="004C4CEE"/>
    <w:rsid w:val="004C4E52"/>
    <w:rsid w:val="004D1DB8"/>
    <w:rsid w:val="004E6FB4"/>
    <w:rsid w:val="004F0D5A"/>
    <w:rsid w:val="004F67C1"/>
    <w:rsid w:val="00505BFD"/>
    <w:rsid w:val="00546D10"/>
    <w:rsid w:val="00552968"/>
    <w:rsid w:val="00597049"/>
    <w:rsid w:val="005B2DE3"/>
    <w:rsid w:val="005B6925"/>
    <w:rsid w:val="005D1C37"/>
    <w:rsid w:val="005D22EA"/>
    <w:rsid w:val="005F411F"/>
    <w:rsid w:val="00600DE6"/>
    <w:rsid w:val="00612EC7"/>
    <w:rsid w:val="00627637"/>
    <w:rsid w:val="00645EE8"/>
    <w:rsid w:val="00663F67"/>
    <w:rsid w:val="0066695C"/>
    <w:rsid w:val="00682170"/>
    <w:rsid w:val="006D1D09"/>
    <w:rsid w:val="006D3B6F"/>
    <w:rsid w:val="006D7C6C"/>
    <w:rsid w:val="0070104E"/>
    <w:rsid w:val="00702515"/>
    <w:rsid w:val="00734958"/>
    <w:rsid w:val="00762560"/>
    <w:rsid w:val="00767719"/>
    <w:rsid w:val="0078254D"/>
    <w:rsid w:val="0079340A"/>
    <w:rsid w:val="00794DA4"/>
    <w:rsid w:val="007A01A9"/>
    <w:rsid w:val="007A1FEE"/>
    <w:rsid w:val="007B265D"/>
    <w:rsid w:val="007B6820"/>
    <w:rsid w:val="007F3114"/>
    <w:rsid w:val="0080077B"/>
    <w:rsid w:val="00804B22"/>
    <w:rsid w:val="0081157D"/>
    <w:rsid w:val="00823CB0"/>
    <w:rsid w:val="00863567"/>
    <w:rsid w:val="008C1C3D"/>
    <w:rsid w:val="008D5455"/>
    <w:rsid w:val="00932D03"/>
    <w:rsid w:val="00987A2F"/>
    <w:rsid w:val="009932C3"/>
    <w:rsid w:val="00997AC4"/>
    <w:rsid w:val="009A1FD7"/>
    <w:rsid w:val="009A46C6"/>
    <w:rsid w:val="009B75AC"/>
    <w:rsid w:val="009C261B"/>
    <w:rsid w:val="009C5289"/>
    <w:rsid w:val="00A06958"/>
    <w:rsid w:val="00A20CAC"/>
    <w:rsid w:val="00A47139"/>
    <w:rsid w:val="00A6634F"/>
    <w:rsid w:val="00A7773B"/>
    <w:rsid w:val="00AB1AE3"/>
    <w:rsid w:val="00AB5777"/>
    <w:rsid w:val="00AD3922"/>
    <w:rsid w:val="00AE23B3"/>
    <w:rsid w:val="00AF1544"/>
    <w:rsid w:val="00AF25A9"/>
    <w:rsid w:val="00B07AFA"/>
    <w:rsid w:val="00B07E5B"/>
    <w:rsid w:val="00B1159F"/>
    <w:rsid w:val="00B33B11"/>
    <w:rsid w:val="00B5541F"/>
    <w:rsid w:val="00B6751A"/>
    <w:rsid w:val="00B737AC"/>
    <w:rsid w:val="00B87C52"/>
    <w:rsid w:val="00B9080E"/>
    <w:rsid w:val="00BC21CF"/>
    <w:rsid w:val="00BF340E"/>
    <w:rsid w:val="00BF786A"/>
    <w:rsid w:val="00C00318"/>
    <w:rsid w:val="00C26E73"/>
    <w:rsid w:val="00C74EF0"/>
    <w:rsid w:val="00C81B34"/>
    <w:rsid w:val="00C924FF"/>
    <w:rsid w:val="00CD5919"/>
    <w:rsid w:val="00CE380C"/>
    <w:rsid w:val="00D03172"/>
    <w:rsid w:val="00D07C34"/>
    <w:rsid w:val="00D3011A"/>
    <w:rsid w:val="00D32F2F"/>
    <w:rsid w:val="00D43689"/>
    <w:rsid w:val="00D667F2"/>
    <w:rsid w:val="00DA6325"/>
    <w:rsid w:val="00DC1427"/>
    <w:rsid w:val="00DC29AB"/>
    <w:rsid w:val="00DF2D17"/>
    <w:rsid w:val="00E07321"/>
    <w:rsid w:val="00E16A81"/>
    <w:rsid w:val="00E171F5"/>
    <w:rsid w:val="00E316CC"/>
    <w:rsid w:val="00E84266"/>
    <w:rsid w:val="00ED7470"/>
    <w:rsid w:val="00F0006D"/>
    <w:rsid w:val="00F0094A"/>
    <w:rsid w:val="00F013F6"/>
    <w:rsid w:val="00F30FA2"/>
    <w:rsid w:val="00F41ADC"/>
    <w:rsid w:val="00F500B4"/>
    <w:rsid w:val="00F534F3"/>
    <w:rsid w:val="00F85A2A"/>
    <w:rsid w:val="00F9111D"/>
    <w:rsid w:val="00F93584"/>
    <w:rsid w:val="00FA0EB9"/>
    <w:rsid w:val="00FA3FFC"/>
    <w:rsid w:val="00FB30C2"/>
    <w:rsid w:val="00FB7199"/>
    <w:rsid w:val="00FE2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A4"/>
  </w:style>
  <w:style w:type="paragraph" w:styleId="1">
    <w:name w:val="heading 1"/>
    <w:basedOn w:val="a"/>
    <w:next w:val="a"/>
    <w:link w:val="10"/>
    <w:uiPriority w:val="99"/>
    <w:qFormat/>
    <w:rsid w:val="00F85A2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5A2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List Paragraph"/>
    <w:aliases w:val="мой"/>
    <w:basedOn w:val="a"/>
    <w:link w:val="a4"/>
    <w:uiPriority w:val="34"/>
    <w:qFormat/>
    <w:rsid w:val="00CE380C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F41ADC"/>
  </w:style>
  <w:style w:type="paragraph" w:customStyle="1" w:styleId="ConsPlusNormal">
    <w:name w:val="ConsPlusNormal"/>
    <w:qFormat/>
    <w:rsid w:val="000333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annotation reference"/>
    <w:basedOn w:val="a0"/>
    <w:uiPriority w:val="99"/>
    <w:unhideWhenUsed/>
    <w:rsid w:val="0003331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03331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03331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3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31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85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5A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a">
    <w:name w:val="Тема примечания Знак"/>
    <w:basedOn w:val="a7"/>
    <w:link w:val="ab"/>
    <w:uiPriority w:val="99"/>
    <w:semiHidden/>
    <w:rsid w:val="00F85A2A"/>
    <w:rPr>
      <w:b/>
      <w:bCs/>
      <w:sz w:val="20"/>
      <w:szCs w:val="20"/>
    </w:rPr>
  </w:style>
  <w:style w:type="paragraph" w:styleId="ab">
    <w:name w:val="annotation subject"/>
    <w:basedOn w:val="a6"/>
    <w:next w:val="a6"/>
    <w:link w:val="aa"/>
    <w:uiPriority w:val="99"/>
    <w:semiHidden/>
    <w:unhideWhenUsed/>
    <w:rsid w:val="00F85A2A"/>
    <w:rPr>
      <w:b/>
      <w:bCs/>
    </w:rPr>
  </w:style>
  <w:style w:type="paragraph" w:styleId="ac">
    <w:name w:val="header"/>
    <w:basedOn w:val="a"/>
    <w:link w:val="ad"/>
    <w:uiPriority w:val="99"/>
    <w:unhideWhenUsed/>
    <w:rsid w:val="00F85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85A2A"/>
  </w:style>
  <w:style w:type="paragraph" w:styleId="ae">
    <w:name w:val="footer"/>
    <w:basedOn w:val="a"/>
    <w:link w:val="af"/>
    <w:uiPriority w:val="99"/>
    <w:unhideWhenUsed/>
    <w:rsid w:val="00F85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85A2A"/>
  </w:style>
  <w:style w:type="character" w:styleId="af0">
    <w:name w:val="Hyperlink"/>
    <w:basedOn w:val="a0"/>
    <w:uiPriority w:val="99"/>
    <w:unhideWhenUsed/>
    <w:rsid w:val="00F85A2A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F85A2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F85A2A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F85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Гипертекстовая ссылка"/>
    <w:basedOn w:val="a0"/>
    <w:uiPriority w:val="99"/>
    <w:rsid w:val="00F85A2A"/>
    <w:rPr>
      <w:rFonts w:cs="Times New Roman"/>
      <w:b w:val="0"/>
      <w:color w:val="106BBE"/>
    </w:rPr>
  </w:style>
  <w:style w:type="character" w:customStyle="1" w:styleId="af3">
    <w:name w:val="Цветовое выделение"/>
    <w:uiPriority w:val="99"/>
    <w:rsid w:val="00F85A2A"/>
    <w:rPr>
      <w:b/>
      <w:color w:val="26282F"/>
    </w:rPr>
  </w:style>
  <w:style w:type="character" w:customStyle="1" w:styleId="2">
    <w:name w:val="Основной текст (2)"/>
    <w:basedOn w:val="a0"/>
    <w:rsid w:val="00F85A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nformat">
    <w:name w:val="ConsPlusNonformat"/>
    <w:rsid w:val="001E54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1">
    <w:name w:val="Сетка таблицы1"/>
    <w:basedOn w:val="a1"/>
    <w:next w:val="af1"/>
    <w:uiPriority w:val="39"/>
    <w:rsid w:val="00242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footnote reference"/>
    <w:basedOn w:val="a0"/>
    <w:uiPriority w:val="99"/>
    <w:semiHidden/>
    <w:unhideWhenUsed/>
    <w:rsid w:val="00242314"/>
    <w:rPr>
      <w:vertAlign w:val="superscript"/>
    </w:rPr>
  </w:style>
  <w:style w:type="paragraph" w:styleId="af5">
    <w:name w:val="footnote text"/>
    <w:basedOn w:val="a"/>
    <w:link w:val="12"/>
    <w:uiPriority w:val="99"/>
    <w:semiHidden/>
    <w:unhideWhenUsed/>
    <w:rsid w:val="00242314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uiPriority w:val="99"/>
    <w:semiHidden/>
    <w:rsid w:val="00242314"/>
    <w:rPr>
      <w:sz w:val="20"/>
      <w:szCs w:val="20"/>
    </w:rPr>
  </w:style>
  <w:style w:type="character" w:customStyle="1" w:styleId="12">
    <w:name w:val="Текст сноски Знак1"/>
    <w:basedOn w:val="a0"/>
    <w:link w:val="af5"/>
    <w:uiPriority w:val="99"/>
    <w:semiHidden/>
    <w:rsid w:val="00242314"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187&amp;n=324110&amp;dst=10002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7&amp;n=324110&amp;dst=10001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7&amp;n=2454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7&amp;n=2454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7&amp;n=324110&amp;dst=100025" TargetMode="Externa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s://login.consultant.ru/link/?req=doc&amp;base=RLAW187&amp;n=324110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DC5F6-6D80-4303-8C82-0BDF88A4B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2234</Words>
  <Characters>12737</Characters>
  <Application>Microsoft Office Word</Application>
  <DocSecurity>0</DocSecurity>
  <Lines>106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Администрация</vt:lpstr>
      <vt:lpstr>Княгининского муниципального округа</vt:lpstr>
      <vt:lpstr/>
    </vt:vector>
  </TitlesOfParts>
  <Company>SPecialiST RePack</Company>
  <LinksUpToDate>false</LinksUpToDate>
  <CharactersWithSpaces>14942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1</cp:lastModifiedBy>
  <cp:revision>4</cp:revision>
  <cp:lastPrinted>2025-11-06T13:08:00Z</cp:lastPrinted>
  <dcterms:created xsi:type="dcterms:W3CDTF">2025-11-05T07:00:00Z</dcterms:created>
  <dcterms:modified xsi:type="dcterms:W3CDTF">2025-11-06T13:09:00Z</dcterms:modified>
</cp:coreProperties>
</file>