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5F8" w:rsidRDefault="00AD65F8">
      <w:pPr>
        <w:jc w:val="center"/>
        <w:rPr>
          <w:sz w:val="2"/>
          <w:szCs w:val="2"/>
        </w:rPr>
      </w:pPr>
      <w:r w:rsidRPr="00AD65F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D65F8">
        <w:pict>
          <v:shape id="_x0000_i0" o:spid="_x0000_s1028" type="#_x0000_t75" style="position:absolute;left:0;text-align:left;margin-left:232.2pt;margin-top:-.75pt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D65F8">
        <w:rPr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AD65F8" w:rsidRDefault="00AD65F8">
      <w:pPr>
        <w:jc w:val="center"/>
        <w:rPr>
          <w:color w:val="0000FF"/>
          <w:sz w:val="16"/>
        </w:rPr>
      </w:pPr>
    </w:p>
    <w:p w:rsidR="00AD65F8" w:rsidRDefault="00C457AE">
      <w:pPr>
        <w:pStyle w:val="Heading1"/>
      </w:pPr>
      <w:r>
        <w:t xml:space="preserve">Администрация </w:t>
      </w:r>
    </w:p>
    <w:p w:rsidR="00AD65F8" w:rsidRDefault="00C457AE">
      <w:pPr>
        <w:pStyle w:val="Heading1"/>
      </w:pPr>
      <w:r>
        <w:t>Княгининского муниципального округа</w:t>
      </w:r>
    </w:p>
    <w:p w:rsidR="00AD65F8" w:rsidRDefault="00C457AE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AD65F8" w:rsidRDefault="00AD65F8">
      <w:pPr>
        <w:jc w:val="center"/>
        <w:rPr>
          <w:b/>
          <w:bCs/>
          <w:color w:val="000000"/>
        </w:rPr>
      </w:pPr>
    </w:p>
    <w:p w:rsidR="00AD65F8" w:rsidRDefault="00AD65F8">
      <w:pPr>
        <w:jc w:val="center"/>
        <w:rPr>
          <w:b/>
          <w:bCs/>
          <w:color w:val="000000"/>
        </w:rPr>
      </w:pPr>
    </w:p>
    <w:p w:rsidR="00AD65F8" w:rsidRDefault="00C457AE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AD65F8" w:rsidRDefault="00AD65F8">
      <w:pPr>
        <w:jc w:val="center"/>
        <w:rPr>
          <w:b/>
          <w:bCs/>
          <w:color w:val="000000"/>
          <w:sz w:val="18"/>
          <w:szCs w:val="18"/>
        </w:rPr>
      </w:pPr>
    </w:p>
    <w:p w:rsidR="00AD65F8" w:rsidRDefault="00AD65F8">
      <w:pPr>
        <w:jc w:val="center"/>
        <w:rPr>
          <w:b/>
          <w:bCs/>
          <w:color w:val="000000"/>
          <w:sz w:val="18"/>
          <w:szCs w:val="18"/>
        </w:rPr>
      </w:pPr>
    </w:p>
    <w:p w:rsidR="00AD65F8" w:rsidRDefault="00AD65F8">
      <w:pPr>
        <w:jc w:val="center"/>
        <w:rPr>
          <w:b/>
          <w:bCs/>
          <w:color w:val="000000"/>
          <w:sz w:val="18"/>
          <w:szCs w:val="18"/>
        </w:rPr>
      </w:pPr>
    </w:p>
    <w:p w:rsidR="00AD65F8" w:rsidRDefault="00C457AE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A0185A">
        <w:rPr>
          <w:b/>
          <w:bCs/>
          <w:color w:val="000000"/>
          <w:sz w:val="28"/>
          <w:szCs w:val="28"/>
        </w:rPr>
        <w:t xml:space="preserve">08.12.2025                     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№</w:t>
      </w:r>
      <w:r w:rsidR="00A0185A">
        <w:rPr>
          <w:b/>
          <w:bCs/>
          <w:color w:val="000000"/>
          <w:sz w:val="28"/>
          <w:szCs w:val="28"/>
        </w:rPr>
        <w:t xml:space="preserve"> 1134</w:t>
      </w:r>
    </w:p>
    <w:p w:rsidR="00AD65F8" w:rsidRDefault="00AD65F8"/>
    <w:tbl>
      <w:tblPr>
        <w:tblW w:w="0" w:type="auto"/>
        <w:tblInd w:w="114" w:type="dxa"/>
        <w:tblLayout w:type="fixed"/>
        <w:tblLook w:val="04A0"/>
      </w:tblPr>
      <w:tblGrid>
        <w:gridCol w:w="4671"/>
      </w:tblGrid>
      <w:tr w:rsidR="00AD65F8">
        <w:trPr>
          <w:trHeight w:val="1718"/>
        </w:trPr>
        <w:tc>
          <w:tcPr>
            <w:tcW w:w="4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D65F8" w:rsidRDefault="00C457AE">
            <w:pPr>
              <w:jc w:val="both"/>
            </w:pPr>
            <w:r>
              <w:rPr>
                <w:color w:val="000000"/>
                <w:sz w:val="28"/>
                <w:szCs w:val="28"/>
              </w:rPr>
              <w:t xml:space="preserve">Об утверждении </w:t>
            </w:r>
            <w:hyperlink r:id="rId9" w:anchor="Par42" w:tooltip="file:///C:/Program%20Files/R7-Office/Editors/editors/web-apps/apps/documenteditor/main/index.html?_dc=0&amp;lang=ru-RU&amp;frameEditorId=placeholder&amp;parentOrigin=file://#Par42" w:history="1">
              <w:r>
                <w:rPr>
                  <w:rStyle w:val="af"/>
                  <w:color w:val="000000"/>
                  <w:sz w:val="28"/>
                  <w:szCs w:val="28"/>
                  <w:u w:val="none"/>
                </w:rPr>
                <w:t>Порядк</w:t>
              </w:r>
            </w:hyperlink>
            <w:r>
              <w:rPr>
                <w:color w:val="000000"/>
                <w:sz w:val="28"/>
                <w:szCs w:val="28"/>
              </w:rPr>
              <w:t>а формирования и ведения перечня управляющих организаций для управления многоквартирным домом, в отношении которого собственниками помещений в много</w:t>
            </w:r>
            <w:r>
              <w:rPr>
                <w:color w:val="000000"/>
                <w:sz w:val="28"/>
                <w:szCs w:val="28"/>
              </w:rPr>
              <w:t>квартирном доме не выбран способ управления таким домом или выбранный способ управления не реализован, не определена управляющая организация и порядка принятия решения по определению управляющей организации</w:t>
            </w:r>
          </w:p>
        </w:tc>
      </w:tr>
    </w:tbl>
    <w:p w:rsidR="00AD65F8" w:rsidRDefault="00AD65F8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D65F8" w:rsidRDefault="00C457AE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hyperlink r:id="rId10" w:tooltip="https://login.consultant.ru/link/?req=doc&amp;base=LAW&amp;n=518132&amp;dst=949" w:history="1">
        <w:r>
          <w:rPr>
            <w:rStyle w:val="af"/>
            <w:color w:val="000000"/>
            <w:sz w:val="28"/>
            <w:szCs w:val="28"/>
            <w:u w:val="none"/>
          </w:rPr>
          <w:t>частью 17 статьи 161</w:t>
        </w:r>
      </w:hyperlink>
      <w:r>
        <w:rPr>
          <w:color w:val="000000"/>
          <w:sz w:val="28"/>
          <w:szCs w:val="28"/>
        </w:rPr>
        <w:t xml:space="preserve"> Жилищного кодекса Российской Федерации, </w:t>
      </w:r>
      <w:hyperlink r:id="rId11" w:tooltip="https://login.consultant.ru/link/?req=doc&amp;base=LAW&amp;n=314161" w:history="1">
        <w:r>
          <w:rPr>
            <w:rStyle w:val="af"/>
            <w:color w:val="000000"/>
            <w:sz w:val="28"/>
            <w:szCs w:val="28"/>
            <w:u w:val="none"/>
          </w:rPr>
          <w:t>постановлением</w:t>
        </w:r>
      </w:hyperlink>
      <w:r>
        <w:rPr>
          <w:color w:val="000000"/>
          <w:sz w:val="28"/>
          <w:szCs w:val="28"/>
        </w:rPr>
        <w:t xml:space="preserve"> Правительства Российской Федерации от 21 декабря 2018 № 1616 «Об утверждении Правил определения управляющей организации для управления многоквар</w:t>
      </w:r>
      <w:r>
        <w:rPr>
          <w:color w:val="000000"/>
          <w:sz w:val="28"/>
          <w:szCs w:val="28"/>
        </w:rPr>
        <w:t>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</w:t>
      </w:r>
      <w:r>
        <w:rPr>
          <w:color w:val="000000"/>
          <w:sz w:val="28"/>
          <w:szCs w:val="28"/>
        </w:rPr>
        <w:t xml:space="preserve">льства Российской Федерации», руководствуясь </w:t>
      </w:r>
      <w:hyperlink r:id="rId12" w:tooltip="https://login.consultant.ru/link/?req=doc&amp;base=RLAW187&amp;n=258299" w:history="1">
        <w:r>
          <w:rPr>
            <w:rStyle w:val="af"/>
            <w:color w:val="000000"/>
            <w:sz w:val="28"/>
            <w:szCs w:val="28"/>
            <w:u w:val="none"/>
          </w:rPr>
          <w:t>Уставом</w:t>
        </w:r>
      </w:hyperlink>
      <w:r>
        <w:rPr>
          <w:color w:val="000000"/>
          <w:sz w:val="28"/>
          <w:szCs w:val="28"/>
        </w:rPr>
        <w:t xml:space="preserve"> Княгининского муниципального округа Нижегородской област</w:t>
      </w:r>
      <w:r>
        <w:rPr>
          <w:color w:val="000000"/>
          <w:sz w:val="28"/>
          <w:szCs w:val="28"/>
        </w:rPr>
        <w:t xml:space="preserve">и, </w:t>
      </w:r>
      <w:r>
        <w:rPr>
          <w:sz w:val="28"/>
        </w:rPr>
        <w:t xml:space="preserve">администрация   Княгининского   муниципального  округа </w:t>
      </w:r>
      <w:r>
        <w:rPr>
          <w:b/>
          <w:sz w:val="28"/>
        </w:rPr>
        <w:t>п о с</w:t>
      </w:r>
      <w:r>
        <w:rPr>
          <w:b/>
          <w:color w:val="000000"/>
          <w:sz w:val="28"/>
          <w:szCs w:val="28"/>
        </w:rPr>
        <w:t xml:space="preserve"> т а н о в л я е т: 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 Администрации Княгининского муниципального округа: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Сформировать и вести перечень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</w:t>
      </w:r>
      <w:r>
        <w:rPr>
          <w:color w:val="000000"/>
          <w:sz w:val="28"/>
          <w:szCs w:val="28"/>
        </w:rPr>
        <w:t>определена управляющая организация.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Определять управляющую организацию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</w:t>
      </w:r>
      <w:r>
        <w:rPr>
          <w:color w:val="000000"/>
          <w:sz w:val="28"/>
          <w:szCs w:val="28"/>
        </w:rPr>
        <w:t>е реализован, не определена управляющая организация.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Утвердить прилагаемые: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</w:t>
      </w:r>
      <w:hyperlink r:id="rId13" w:anchor="Par42" w:tooltip="file:///C:/Program%20Files/R7-Office/Editors/editors/web-apps/apps/documenteditor/main/index.html?_dc=0&amp;lang=ru-RU&amp;frameEditorId=placeholder&amp;parentOrigin=file://#Par42" w:history="1">
        <w:r>
          <w:rPr>
            <w:rStyle w:val="af"/>
            <w:color w:val="000000"/>
            <w:sz w:val="28"/>
            <w:szCs w:val="28"/>
            <w:u w:val="none"/>
          </w:rPr>
          <w:t>Порядок</w:t>
        </w:r>
      </w:hyperlink>
      <w:r>
        <w:rPr>
          <w:color w:val="000000"/>
          <w:sz w:val="28"/>
          <w:szCs w:val="28"/>
        </w:rPr>
        <w:t xml:space="preserve"> формирования и ведения перечня управляющих организаций для у</w:t>
      </w:r>
      <w:r>
        <w:rPr>
          <w:color w:val="000000"/>
          <w:sz w:val="28"/>
          <w:szCs w:val="28"/>
        </w:rPr>
        <w:t>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Форму перечня управляющ</w:t>
      </w:r>
      <w:r>
        <w:rPr>
          <w:color w:val="000000"/>
          <w:sz w:val="28"/>
          <w:szCs w:val="28"/>
        </w:rPr>
        <w:t>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Фор</w:t>
      </w:r>
      <w:r>
        <w:rPr>
          <w:color w:val="000000"/>
          <w:sz w:val="28"/>
          <w:szCs w:val="28"/>
        </w:rPr>
        <w:t xml:space="preserve">му </w:t>
      </w:r>
      <w:hyperlink r:id="rId14" w:anchor="Par103" w:tooltip="file:///C:/Program%20Files/R7-Office/Editors/editors/web-apps/apps/documenteditor/main/index.html?_dc=0&amp;lang=ru-RU&amp;frameEditorId=placeholder&amp;parentOrigin=file://#Par103" w:history="1">
        <w:r>
          <w:rPr>
            <w:rStyle w:val="af"/>
            <w:color w:val="000000"/>
            <w:sz w:val="28"/>
            <w:szCs w:val="28"/>
            <w:u w:val="none"/>
          </w:rPr>
          <w:t>заявления</w:t>
        </w:r>
      </w:hyperlink>
      <w:r>
        <w:rPr>
          <w:color w:val="000000"/>
          <w:sz w:val="28"/>
          <w:szCs w:val="28"/>
        </w:rPr>
        <w:t xml:space="preserve"> на включение в перечень управляющих организаций для управления многоквартирным домом, в отношении которого собственниками помещений в мно</w:t>
      </w:r>
      <w:r>
        <w:rPr>
          <w:color w:val="000000"/>
          <w:sz w:val="28"/>
          <w:szCs w:val="28"/>
        </w:rPr>
        <w:t>гоквартирном доме не выбран способ управления таким домом или выбранный способ управления не реализован, не определена управляющая организация.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</w:t>
      </w:r>
      <w:hyperlink r:id="rId15" w:anchor="Par136" w:tooltip="file:///C:/Program%20Files/R7-Office/Editors/editors/web-apps/apps/documenteditor/main/index.html?_dc=0&amp;lang=ru-RU&amp;frameEditorId=placeholder&amp;parentOrigin=file://#Par136" w:history="1">
        <w:r>
          <w:rPr>
            <w:rStyle w:val="af"/>
            <w:color w:val="000000"/>
            <w:sz w:val="28"/>
            <w:szCs w:val="28"/>
            <w:u w:val="none"/>
          </w:rPr>
          <w:t>П</w:t>
        </w:r>
        <w:r>
          <w:rPr>
            <w:rStyle w:val="af"/>
            <w:color w:val="000000"/>
            <w:sz w:val="28"/>
            <w:szCs w:val="28"/>
            <w:u w:val="none"/>
          </w:rPr>
          <w:t>орядок</w:t>
        </w:r>
      </w:hyperlink>
      <w:r>
        <w:rPr>
          <w:color w:val="000000"/>
          <w:sz w:val="28"/>
          <w:szCs w:val="28"/>
        </w:rPr>
        <w:t xml:space="preserve"> принятия решения по определению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</w:t>
      </w:r>
      <w:r>
        <w:rPr>
          <w:color w:val="000000"/>
          <w:sz w:val="28"/>
          <w:szCs w:val="28"/>
        </w:rPr>
        <w:t xml:space="preserve"> не определена управляющая организация.</w:t>
      </w:r>
    </w:p>
    <w:p w:rsidR="00AD65F8" w:rsidRDefault="00C457AE">
      <w:pPr>
        <w:pStyle w:val="ConsPlusNormal"/>
        <w:spacing w:line="360" w:lineRule="auto"/>
        <w:ind w:firstLine="709"/>
        <w:jc w:val="both"/>
      </w:pPr>
      <w:r>
        <w:lastRenderedPageBreak/>
        <w:t>3. Опубликовать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AD65F8" w:rsidRDefault="00C457AE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4. Контроль за испол</w:t>
      </w:r>
      <w:r>
        <w:rPr>
          <w:sz w:val="28"/>
        </w:rPr>
        <w:t>нением настоящего постановления возложить на заместителя главы администрации округа, начальника управления инженерной инфраструктуры и общественной безопасности администрации Княгининского муниципального округа Нижегородской области О.К. Заварзина.</w:t>
      </w:r>
    </w:p>
    <w:p w:rsidR="00AD65F8" w:rsidRDefault="00AD65F8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</w:p>
    <w:p w:rsidR="00AD65F8" w:rsidRDefault="00AD65F8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</w:p>
    <w:p w:rsidR="00AD65F8" w:rsidRDefault="00C457AE">
      <w:pPr>
        <w:spacing w:line="360" w:lineRule="auto"/>
        <w:rPr>
          <w:sz w:val="28"/>
        </w:rPr>
      </w:pPr>
      <w:r>
        <w:rPr>
          <w:sz w:val="28"/>
        </w:rPr>
        <w:t>Глава</w:t>
      </w:r>
      <w:r>
        <w:rPr>
          <w:sz w:val="28"/>
        </w:rPr>
        <w:t xml:space="preserve"> местного самоуправления округа                                                        Е.А. Шамин        </w:t>
      </w: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AD65F8">
      <w:pPr>
        <w:pStyle w:val="ConsPlusNormal"/>
      </w:pPr>
    </w:p>
    <w:p w:rsidR="00AD65F8" w:rsidRDefault="00C457AE">
      <w:pPr>
        <w:rPr>
          <w:sz w:val="28"/>
          <w:szCs w:val="28"/>
        </w:rPr>
      </w:pPr>
      <w:r>
        <w:br w:type="page" w:clear="all"/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Утвержден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Княгининского муниципального округа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Нижегородской области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_____________ № ____ 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ПОРЯДОК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ФОРМИРОВАНИЯ И ВЕДЕНИЯ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</w:t>
      </w:r>
      <w:r>
        <w:rPr>
          <w:b/>
          <w:color w:val="000000"/>
          <w:sz w:val="28"/>
          <w:szCs w:val="28"/>
        </w:rPr>
        <w:t>ДЕЛЕНА УПРАВЛЯЮЩАЯ ОРГАНИЗАЦИЯ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Перечень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</w:t>
      </w:r>
      <w:r>
        <w:rPr>
          <w:color w:val="000000"/>
          <w:sz w:val="28"/>
          <w:szCs w:val="28"/>
        </w:rPr>
        <w:t>ыбранный способ управления не реализован, не определена управляющая организация (далее - Перечень организаций), формируется администрацией Княгининского муниципального округа (далее - Уполномоченный орган) и размещается в государственной информационной сис</w:t>
      </w:r>
      <w:r>
        <w:rPr>
          <w:color w:val="000000"/>
          <w:sz w:val="28"/>
          <w:szCs w:val="28"/>
        </w:rPr>
        <w:t>теме жилищно-коммунального хозяйства.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В Перечень организаций включаются управляющие организации, предоставившие в Уполномоченный орган заявление о включении в Перечень организаций, и (или) управляющие организации, признанные участниками открытого конкур</w:t>
      </w:r>
      <w:r>
        <w:rPr>
          <w:color w:val="000000"/>
          <w:sz w:val="28"/>
          <w:szCs w:val="28"/>
        </w:rPr>
        <w:t>са по отбору управляющей организации для управления многоквартирным домом, расположенным на территории Княгининского муниципального округа Нижегородской области, в соответствии с протоколом рассмотрения заявок на участие в конкурсе по отбору управляющей ор</w:t>
      </w:r>
      <w:r>
        <w:rPr>
          <w:color w:val="000000"/>
          <w:sz w:val="28"/>
          <w:szCs w:val="28"/>
        </w:rPr>
        <w:t xml:space="preserve">ганизации для управления многоквартирным домом, предусмотренным </w:t>
      </w:r>
      <w:hyperlink r:id="rId16" w:tooltip="https://login.consultant.ru/link/?req=doc&amp;base=LAW&amp;n=314391&amp;dst=100032" w:history="1">
        <w:r>
          <w:rPr>
            <w:rStyle w:val="af"/>
            <w:color w:val="000000"/>
            <w:sz w:val="28"/>
            <w:szCs w:val="28"/>
            <w:u w:val="none"/>
          </w:rPr>
          <w:t>Правилами</w:t>
        </w:r>
      </w:hyperlink>
      <w:r>
        <w:rPr>
          <w:color w:val="000000"/>
          <w:sz w:val="28"/>
          <w:szCs w:val="28"/>
        </w:rPr>
        <w:t xml:space="preserve"> проведения органом ме</w:t>
      </w:r>
      <w:r>
        <w:rPr>
          <w:color w:val="000000"/>
          <w:sz w:val="28"/>
          <w:szCs w:val="28"/>
        </w:rPr>
        <w:t>стного самоуправления открытого конкурса по отбору управляющей организации для управления многоквартирным домом, утвержденными постановлением Правительства Российской Федерации от 06 февраля 2006 № 75 «О порядке проведения органом местного самоуправления о</w:t>
      </w:r>
      <w:r>
        <w:rPr>
          <w:color w:val="000000"/>
          <w:sz w:val="28"/>
          <w:szCs w:val="28"/>
        </w:rPr>
        <w:t xml:space="preserve">ткрытого конкурса по отбору управляющей организации для управления многоквартирным домом» (далее - протокол рассмотрения заявок на участие в конкурсе), одним из условий участия в </w:t>
      </w:r>
      <w:r>
        <w:rPr>
          <w:color w:val="000000"/>
          <w:sz w:val="28"/>
          <w:szCs w:val="28"/>
        </w:rPr>
        <w:lastRenderedPageBreak/>
        <w:t>котором является согласие управляющей организации на включение в перечень орг</w:t>
      </w:r>
      <w:r>
        <w:rPr>
          <w:color w:val="000000"/>
          <w:sz w:val="28"/>
          <w:szCs w:val="28"/>
        </w:rPr>
        <w:t>анизаций, предоставляемое в порядке, предусмотренном указанными Правилами проведения органом местного самоуправления открытого конкурса по отбору управляющей организации для управления многоквартирным домом.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Перечень организаций утверждается постановлен</w:t>
      </w:r>
      <w:r>
        <w:rPr>
          <w:color w:val="000000"/>
          <w:sz w:val="28"/>
          <w:szCs w:val="28"/>
        </w:rPr>
        <w:t>ием администрации округа, ведется по форме, утвержденной постановлением администрации округа, в электронном виде, в хронологическом порядке, в соответствии с датой подачи управляющей организацией заявления о включении в Перечень организаций и (или) датой с</w:t>
      </w:r>
      <w:r>
        <w:rPr>
          <w:color w:val="000000"/>
          <w:sz w:val="28"/>
          <w:szCs w:val="28"/>
        </w:rPr>
        <w:t>оставления протокола рассмотрения заявок на участие в конкурсе по отбору управляющей организации для управления многоквартирным домом.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Перечень организаций подлежит актуализации Уполномоченным органом не реже чем один раз в 5 лет, а также в срок, не пре</w:t>
      </w:r>
      <w:r>
        <w:rPr>
          <w:color w:val="000000"/>
          <w:sz w:val="28"/>
          <w:szCs w:val="28"/>
        </w:rPr>
        <w:t>вышающий 3 рабочих дней со дня наступления следующих событий: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4.1. Аннулирование лицензии управляющей организации, включенной в Перечень организаций, на осуществление предпринимательской деятельности по управлению многоквартирными домами;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4.2. Истечение ср</w:t>
      </w:r>
      <w:r>
        <w:rPr>
          <w:color w:val="000000"/>
          <w:sz w:val="28"/>
          <w:szCs w:val="28"/>
        </w:rPr>
        <w:t>ока действия лицензии управляющей организации, включенной в Перечень организаций, на осуществление предпринимательской деятельности по управлению многоквартирными домами при отсутствии решения о продлении срока действия лицензии, принятого лицензирующим ор</w:t>
      </w:r>
      <w:r>
        <w:rPr>
          <w:color w:val="000000"/>
          <w:sz w:val="28"/>
          <w:szCs w:val="28"/>
        </w:rPr>
        <w:t xml:space="preserve">ганом в соответствии с </w:t>
      </w:r>
      <w:hyperlink r:id="rId17" w:tooltip="https://login.consultant.ru/link/?req=doc&amp;base=LAW&amp;n=499742&amp;dst=25" w:history="1">
        <w:r>
          <w:rPr>
            <w:rStyle w:val="af"/>
            <w:color w:val="000000"/>
            <w:sz w:val="28"/>
            <w:szCs w:val="28"/>
            <w:u w:val="none"/>
          </w:rPr>
          <w:t>пунктом 17</w:t>
        </w:r>
      </w:hyperlink>
      <w:r>
        <w:rPr>
          <w:color w:val="000000"/>
          <w:sz w:val="28"/>
          <w:szCs w:val="28"/>
        </w:rPr>
        <w:t xml:space="preserve"> Положения о лицензировании предпринимательской деятельности по управл</w:t>
      </w:r>
      <w:r>
        <w:rPr>
          <w:color w:val="000000"/>
          <w:sz w:val="28"/>
          <w:szCs w:val="28"/>
        </w:rPr>
        <w:t>ению многоквартирными домами, утвержденного постановлением Правительства Российской Федерации от 28 октября 2014 № 1110 «О лицензировании предпринимательской деятельности по управлению многоквартирными домами»;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4.3. Поступление заявления управляющей органи</w:t>
      </w:r>
      <w:r>
        <w:rPr>
          <w:color w:val="000000"/>
          <w:sz w:val="28"/>
          <w:szCs w:val="28"/>
        </w:rPr>
        <w:t>зации о включении ее в Перечень организаций;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4.4. Составление протокола рассмотрения заявок на участие в конкурсе;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4.5. Поступление заявления управляющей организации об исключении ее из Перечня организаций.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 Для включения в Перечень организаций управляющ</w:t>
      </w:r>
      <w:r>
        <w:rPr>
          <w:color w:val="000000"/>
          <w:sz w:val="28"/>
          <w:szCs w:val="28"/>
        </w:rPr>
        <w:t>ая организация направляет в Уполномоченный орган заявление о включении ее в перечень организаций по форме, утвержденной постановлением администрации округа, одним из следующих способов: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а) почтовым отправлением по адресу: 606340, Нижегородская область, г. </w:t>
      </w:r>
      <w:r>
        <w:rPr>
          <w:color w:val="000000"/>
          <w:sz w:val="28"/>
          <w:szCs w:val="28"/>
        </w:rPr>
        <w:t>Княгинино, ул. Свободы, д. 45;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б) при личном обращении по указанному адресу;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в) в электронном виде на электронную почту администрации Княгининского муниципального округа в информационно-телекоммуникационной сети Интернет.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 В заявлении указывается: полное</w:t>
      </w:r>
      <w:r>
        <w:rPr>
          <w:color w:val="000000"/>
          <w:sz w:val="28"/>
          <w:szCs w:val="28"/>
        </w:rPr>
        <w:t xml:space="preserve"> наименование управляющей организации, основной государственный регистрационный номер записи в Едином государственном реестре юридических лиц, фактический адрес местонахождения управляющей организации, фамилия, имя, отчество (последнее - при наличии) руков</w:t>
      </w:r>
      <w:r>
        <w:rPr>
          <w:color w:val="000000"/>
          <w:sz w:val="28"/>
          <w:szCs w:val="28"/>
        </w:rPr>
        <w:t>одителя (представителя), номер контактного телефона.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7. Заявление регистрируется в день поступления.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8. Решение о включении в Перечень организаций принимается Уполномоченным органом, изменения в Перечень вносятся в течение 3 рабочих дней с момента поступле</w:t>
      </w:r>
      <w:r>
        <w:rPr>
          <w:color w:val="000000"/>
          <w:sz w:val="28"/>
          <w:szCs w:val="28"/>
        </w:rPr>
        <w:t>ния заявления от управляющей организации, актуализированный Перечень размещается в сети Интернет по адресу: https://knyaginino.nobl.ru и в государственной информационной системе жилищно-коммунального хозяйства.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Управляющие организации извещаются о включ</w:t>
      </w:r>
      <w:r>
        <w:rPr>
          <w:color w:val="000000"/>
          <w:sz w:val="28"/>
          <w:szCs w:val="28"/>
        </w:rPr>
        <w:t>ении в Перечень организаций в течение пяти рабочих дней со дня принятия решения о включении управляющих организаций в Перечень организаций посредством направления информации по адресу фактического нахождения управляющей организации, указанному в заявлении.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______________________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D65F8" w:rsidRDefault="00AD6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540"/>
        <w:jc w:val="both"/>
        <w:rPr>
          <w:sz w:val="28"/>
          <w:szCs w:val="28"/>
        </w:rPr>
      </w:pPr>
    </w:p>
    <w:p w:rsidR="00AD65F8" w:rsidRDefault="00AD65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540"/>
        <w:jc w:val="both"/>
        <w:rPr>
          <w:sz w:val="28"/>
          <w:szCs w:val="28"/>
        </w:rPr>
      </w:pP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 Утвержден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Княгининского муниципального округа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Нижегородской области</w:t>
      </w:r>
    </w:p>
    <w:p w:rsidR="00AD65F8" w:rsidRDefault="00C457AE">
      <w:pPr>
        <w:pStyle w:val="ConsPlusNormal"/>
        <w:jc w:val="right"/>
      </w:pPr>
      <w:r>
        <w:rPr>
          <w:color w:val="000000"/>
        </w:rPr>
        <w:t xml:space="preserve">от _____________ № ____ </w:t>
      </w:r>
    </w:p>
    <w:p w:rsidR="00AD65F8" w:rsidRDefault="00AD65F8">
      <w:pPr>
        <w:pStyle w:val="ConsPlusNormal"/>
        <w:spacing w:line="360" w:lineRule="auto"/>
        <w:jc w:val="both"/>
      </w:pP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ФОРМА ПЕРЕЧНЯ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УПРАВЛЯЮЩИХ ОРГАНИЗАЦИЙ ДЛЯ УПРАВЛЕНИЯ МНОГОКВАРТИРНЫМ ДОМОМ, РАСПОЛОЖЕННЫМ НА ТЕРРИТОРИИ КНЯГИНИНСКОГО МУНИЦИПАЛЬНОГО ОКРУГА, В ОТНОШЕНИИ КОТОРОГО СОБСТВЕННИКАМИ ПОМЕЩЕНИЙ НЕ ВЫБРАН СПОСОБ УПРАВЛЕНИЯ ТАКИМ ДОМОМ ИЛИ ВЫБРАННЫЙ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СПОСОБ УПРАВЛЕНИЯ НЕ РЕАЛИЗОВ</w:t>
      </w:r>
      <w:r>
        <w:rPr>
          <w:b/>
          <w:color w:val="000000"/>
          <w:sz w:val="28"/>
          <w:szCs w:val="28"/>
        </w:rPr>
        <w:t>АН, НЕ ОПРЕДЕЛЕНА</w:t>
      </w:r>
    </w:p>
    <w:p w:rsidR="00AD65F8" w:rsidRDefault="00C457AE">
      <w:pPr>
        <w:pStyle w:val="ConsPlusNormal"/>
        <w:spacing w:line="360" w:lineRule="auto"/>
        <w:jc w:val="center"/>
      </w:pPr>
      <w:r>
        <w:rPr>
          <w:b/>
          <w:color w:val="000000"/>
        </w:rPr>
        <w:t>УПРАВЛЯЮЩАЯ ОРГАНИЗАЦИЯ</w:t>
      </w:r>
    </w:p>
    <w:p w:rsidR="00AD65F8" w:rsidRDefault="00AD65F8">
      <w:pPr>
        <w:pStyle w:val="ConsPlusNormal"/>
        <w:spacing w:line="360" w:lineRule="auto"/>
        <w:jc w:val="center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558"/>
        <w:gridCol w:w="3515"/>
        <w:gridCol w:w="2367"/>
        <w:gridCol w:w="3685"/>
      </w:tblGrid>
      <w:tr w:rsidR="00AD65F8"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1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управляющей организации</w:t>
            </w:r>
          </w:p>
        </w:tc>
        <w:tc>
          <w:tcPr>
            <w:tcW w:w="236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ИНН</w:t>
            </w:r>
          </w:p>
        </w:tc>
        <w:tc>
          <w:tcPr>
            <w:tcW w:w="36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Дата подачи заявления о включении в перечень/дата составления протокола рассмотрения заявок на участие в конкурсе по отбору управляющей организации для управления многоквартирным домом, предусмотренного </w:t>
            </w:r>
            <w:hyperlink r:id="rId18" w:tooltip="https://login.consultant.ru/link/?req=doc&amp;base=LAW&amp;n=314391&amp;dst=100032" w:history="1">
              <w:r>
                <w:rPr>
                  <w:rStyle w:val="af"/>
                  <w:color w:val="000000"/>
                  <w:sz w:val="28"/>
                  <w:szCs w:val="28"/>
                  <w:u w:val="none"/>
                </w:rPr>
                <w:t>Правилами</w:t>
              </w:r>
            </w:hyperlink>
            <w:r>
              <w:rPr>
                <w:color w:val="000000"/>
                <w:sz w:val="28"/>
                <w:szCs w:val="28"/>
              </w:rPr>
              <w:t>проведения органом местного самоуправления открытого конкурса по отбору управляющей организации для управления многоквартирным домом, утвер</w:t>
            </w:r>
            <w:r>
              <w:rPr>
                <w:color w:val="000000"/>
                <w:sz w:val="28"/>
                <w:szCs w:val="28"/>
              </w:rPr>
              <w:t>жденными постановлением Правительства Российской Федерации от 06.02.2006 № 75</w:t>
            </w:r>
          </w:p>
        </w:tc>
      </w:tr>
      <w:tr w:rsidR="00AD65F8">
        <w:tc>
          <w:tcPr>
            <w:tcW w:w="5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AD65F8">
            <w:pPr>
              <w:rPr>
                <w:rFonts w:ascii="Calibri" w:eastAsia="Calibri" w:hAnsi="Calibri"/>
              </w:rPr>
            </w:pPr>
          </w:p>
        </w:tc>
        <w:tc>
          <w:tcPr>
            <w:tcW w:w="35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AD65F8">
            <w:pPr>
              <w:rPr>
                <w:rFonts w:ascii="Calibri" w:eastAsia="Calibri" w:hAnsi="Calibri"/>
              </w:rPr>
            </w:pPr>
          </w:p>
        </w:tc>
        <w:tc>
          <w:tcPr>
            <w:tcW w:w="236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AD65F8">
            <w:pPr>
              <w:rPr>
                <w:rFonts w:ascii="Calibri" w:eastAsia="Calibri" w:hAnsi="Calibri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AD65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AD65F8" w:rsidRDefault="00AD65F8">
      <w:pPr>
        <w:pStyle w:val="ConsPlusNormal"/>
        <w:spacing w:line="360" w:lineRule="auto"/>
        <w:jc w:val="both"/>
      </w:pPr>
    </w:p>
    <w:p w:rsidR="00AD65F8" w:rsidRDefault="00C457A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 w:clear="all"/>
      </w:r>
      <w:r>
        <w:rPr>
          <w:color w:val="000000"/>
          <w:sz w:val="28"/>
          <w:szCs w:val="28"/>
        </w:rPr>
        <w:lastRenderedPageBreak/>
        <w:t>Утвержден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Княгининского муниципального округа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Нижегородской области</w:t>
      </w:r>
    </w:p>
    <w:p w:rsidR="00AD65F8" w:rsidRDefault="00C457AE">
      <w:pPr>
        <w:pStyle w:val="ConsPlusNormal"/>
        <w:spacing w:line="360" w:lineRule="auto"/>
        <w:jc w:val="right"/>
      </w:pPr>
      <w:r>
        <w:rPr>
          <w:color w:val="000000"/>
        </w:rPr>
        <w:t xml:space="preserve">от _____________ № ____ </w:t>
      </w:r>
    </w:p>
    <w:p w:rsidR="00AD65F8" w:rsidRDefault="00AD65F8">
      <w:pPr>
        <w:pStyle w:val="ConsPlusNormal"/>
        <w:spacing w:line="360" w:lineRule="auto"/>
        <w:jc w:val="right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1729"/>
        <w:gridCol w:w="324"/>
        <w:gridCol w:w="819"/>
        <w:gridCol w:w="324"/>
        <w:gridCol w:w="2594"/>
        <w:gridCol w:w="324"/>
        <w:gridCol w:w="4294"/>
      </w:tblGrid>
      <w:tr w:rsidR="00AD65F8">
        <w:tc>
          <w:tcPr>
            <w:tcW w:w="10408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Форма заявления</w:t>
            </w:r>
          </w:p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 включение в перечень управляющих организаций</w:t>
            </w:r>
          </w:p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для управления многоквартирным домом, в отношении которого</w:t>
            </w:r>
          </w:p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собственниками помещений в многоквартирном доме не выбран</w:t>
            </w:r>
          </w:p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способ управления таким домом или выбранный способ</w:t>
            </w:r>
          </w:p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управления не реализован, не определена</w:t>
            </w:r>
          </w:p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управляющая организация</w:t>
            </w:r>
          </w:p>
        </w:tc>
      </w:tr>
      <w:tr w:rsidR="00AD65F8">
        <w:tc>
          <w:tcPr>
            <w:tcW w:w="1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5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Управляющей организации</w:t>
            </w:r>
          </w:p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Ф.И.О. Руководителя</w:t>
            </w:r>
          </w:p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Адрес: ______________________________</w:t>
            </w:r>
          </w:p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Электронная почта: ___________________</w:t>
            </w:r>
          </w:p>
        </w:tc>
      </w:tr>
      <w:tr w:rsidR="00AD65F8">
        <w:tc>
          <w:tcPr>
            <w:tcW w:w="1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Настоящим</w:t>
            </w:r>
          </w:p>
        </w:tc>
        <w:tc>
          <w:tcPr>
            <w:tcW w:w="8679" w:type="dxa"/>
            <w:gridSpan w:val="6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D65F8">
        <w:tc>
          <w:tcPr>
            <w:tcW w:w="1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679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</w:rPr>
              <w:t>(организационно-правовая форма, полное наименование (фирменное наименование) организации, основной государственный регистрационный номер записи в Едином государственном реестре юридических лиц, фактический адрес местонахождения управляющей организации, фам</w:t>
            </w:r>
            <w:r>
              <w:rPr>
                <w:color w:val="000000"/>
              </w:rPr>
              <w:t>илия, имя, отчество (последнее - при наличии) руководителя (представителя), номер контактного телефона)</w:t>
            </w:r>
          </w:p>
        </w:tc>
      </w:tr>
      <w:tr w:rsidR="00AD65F8">
        <w:trPr>
          <w:trHeight w:val="5336"/>
        </w:trPr>
        <w:tc>
          <w:tcPr>
            <w:tcW w:w="10408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дает согласие на включение в перечень организаций для управления многоквартирным домом на территории Княгининского  муниципального </w:t>
            </w:r>
            <w:r>
              <w:rPr>
                <w:color w:val="000000"/>
                <w:sz w:val="28"/>
                <w:szCs w:val="28"/>
              </w:rPr>
              <w:t xml:space="preserve">округа Нижегородской области,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</w:t>
            </w:r>
            <w:hyperlink r:id="rId19" w:tooltip="https://login.consultant.ru/link/?req=doc&amp;base=LAW&amp;n=314161&amp;dst=100011" w:history="1">
              <w:r>
                <w:rPr>
                  <w:rStyle w:val="af"/>
                  <w:color w:val="000000"/>
                  <w:sz w:val="28"/>
                  <w:szCs w:val="28"/>
                  <w:u w:val="none"/>
                </w:rPr>
                <w:t>Правилами</w:t>
              </w:r>
            </w:hyperlink>
            <w:r>
              <w:rPr>
                <w:color w:val="000000"/>
                <w:sz w:val="28"/>
                <w:szCs w:val="28"/>
              </w:rPr>
              <w:t xml:space="preserve"> определения управляющей организации для управления многоквартирным домом, в отношении которого собс</w:t>
            </w:r>
            <w:r>
              <w:rPr>
                <w:color w:val="000000"/>
                <w:sz w:val="28"/>
                <w:szCs w:val="28"/>
              </w:rPr>
              <w:t xml:space="preserve">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 декабря 2018 г. </w:t>
            </w:r>
            <w:r>
              <w:rPr>
                <w:color w:val="000000"/>
                <w:sz w:val="28"/>
                <w:szCs w:val="28"/>
              </w:rPr>
              <w:t>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</w:t>
            </w:r>
            <w:r>
              <w:rPr>
                <w:color w:val="000000"/>
                <w:sz w:val="28"/>
                <w:szCs w:val="28"/>
              </w:rPr>
              <w:t>ан, не определена управляющая организация, и о внесении изменений в некоторые акты Правительства Российской Федерации».</w:t>
            </w:r>
          </w:p>
        </w:tc>
      </w:tr>
      <w:tr w:rsidR="00AD65F8">
        <w:tc>
          <w:tcPr>
            <w:tcW w:w="287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3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подпись</w:t>
            </w:r>
          </w:p>
        </w:tc>
        <w:tc>
          <w:tcPr>
            <w:tcW w:w="3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2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5F8" w:rsidRDefault="00C457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Ф.И.О.</w:t>
            </w:r>
          </w:p>
        </w:tc>
      </w:tr>
    </w:tbl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</w:pPr>
      <w:r>
        <w:rPr>
          <w:rFonts w:ascii="Arial" w:eastAsia="Arial" w:hAnsi="Arial" w:cs="Arial"/>
          <w:color w:val="000000"/>
          <w:sz w:val="16"/>
        </w:rPr>
        <w:t>   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Утвержден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Княгининского муниципального округа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Нижегородской области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____________ № _____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ПОРЯДОК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ПРИНЯТИЯ РЕШЕНИЯ ПО ОПРЕДЕЛЕНИЮ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</w:t>
      </w:r>
      <w:r>
        <w:rPr>
          <w:b/>
          <w:color w:val="000000"/>
          <w:sz w:val="28"/>
          <w:szCs w:val="28"/>
        </w:rPr>
        <w:t>Б УПРАВЛЕНИЯ НЕ РЕАЛИЗОВАН, НЕ ОПРЕДЕЛЕНА УПРАВЛЯЮЩАЯ ОРГАНИЗАЦИЯ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Решение об определении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</w:t>
      </w:r>
      <w:r>
        <w:rPr>
          <w:color w:val="000000"/>
          <w:sz w:val="28"/>
          <w:szCs w:val="28"/>
        </w:rPr>
        <w:t>а управляющая организация (далее - управляющая организация), принимается администрацией Княгининского муниципального округа Нижегородской области (далее - Уполномоченный орган).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При определении управляющей организации Уполномоченный орган: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выбирает из</w:t>
      </w:r>
      <w:r>
        <w:rPr>
          <w:color w:val="000000"/>
          <w:sz w:val="28"/>
          <w:szCs w:val="28"/>
        </w:rPr>
        <w:t xml:space="preserve"> Перечня организаций управляющую организацию, осуществляющую управление на основании решения об определении управляющей организации меньшим количеством многоквартирных домов относительно других управляющих организаций, включенных в Перечень организаций;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определяет управляющую организацию в соответствии с очередностью расположения в перечне организаций в случае, если 2 и более управляющие организации управляют на основании решения об определении управляющей организации равным количеством многоквартирных до</w:t>
      </w:r>
      <w:r>
        <w:rPr>
          <w:color w:val="000000"/>
          <w:sz w:val="28"/>
          <w:szCs w:val="28"/>
        </w:rPr>
        <w:t>мов.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качестве управляющей организации для управления многоквартирным домом решением об определении управляющей организации не может быть определена управляющая организация, если: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собственники помещений в таком многоквартирном доме ранее приняли реше</w:t>
      </w:r>
      <w:r>
        <w:rPr>
          <w:color w:val="000000"/>
          <w:sz w:val="28"/>
          <w:szCs w:val="28"/>
        </w:rPr>
        <w:t>ние о расторжении договора управления многоквартирным домом с этой управляющей организацией;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сведения о таком многоквартирном доме были исключены из реестра лицензий Нижегородской области в период осуществления деятельности по управлению таким многоквартирным домом этой управляющей организацией.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Уполномоченный орган принимает решение об опред</w:t>
      </w:r>
      <w:r>
        <w:rPr>
          <w:color w:val="000000"/>
          <w:sz w:val="28"/>
          <w:szCs w:val="28"/>
        </w:rPr>
        <w:t>елении управляющей организации в срок не более трех рабочих дней со дня поступления в Уполномоченный орган информации о многоквартирном доме, в отношении которого: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собственниками помещений не выбран способ управления таким домом в порядке, установленном </w:t>
      </w:r>
      <w:r>
        <w:rPr>
          <w:color w:val="000000"/>
          <w:sz w:val="28"/>
          <w:szCs w:val="28"/>
        </w:rPr>
        <w:t xml:space="preserve">Жилищным </w:t>
      </w:r>
      <w:hyperlink r:id="rId20" w:tooltip="https://login.consultant.ru/link/?req=doc&amp;base=LAW&amp;n=518132" w:history="1">
        <w:r>
          <w:rPr>
            <w:rStyle w:val="af"/>
            <w:color w:val="000000"/>
            <w:sz w:val="28"/>
            <w:szCs w:val="28"/>
            <w:u w:val="none"/>
          </w:rPr>
          <w:t>кодексом</w:t>
        </w:r>
      </w:hyperlink>
      <w:r>
        <w:rPr>
          <w:color w:val="000000"/>
          <w:sz w:val="28"/>
          <w:szCs w:val="28"/>
        </w:rPr>
        <w:t xml:space="preserve"> Российской Федерации;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собственниками помещений выбранный способ управления не реализован.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Реше</w:t>
      </w:r>
      <w:r>
        <w:rPr>
          <w:color w:val="000000"/>
          <w:sz w:val="28"/>
          <w:szCs w:val="28"/>
        </w:rPr>
        <w:t>ние об определении управляющей организации оформляется постановлением администрации Княгининского муниципального округа в течение трех рабочих дней.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В постановлении указывается: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полное наименование управляющей организации, идентификационный номер нало</w:t>
      </w:r>
      <w:r>
        <w:rPr>
          <w:color w:val="000000"/>
          <w:sz w:val="28"/>
          <w:szCs w:val="28"/>
        </w:rPr>
        <w:t>гоплательщика;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адрес многоквартирного дома;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размер платы за содержание жилого помещения, равный размеру платы за содержание жилого помещения, установленному органами местного самоуправления в соответствии с </w:t>
      </w:r>
      <w:hyperlink r:id="rId21" w:tooltip="https://login.consultant.ru/link/?req=doc&amp;base=LAW&amp;n=518132&amp;dst=766" w:history="1">
        <w:r>
          <w:rPr>
            <w:rStyle w:val="af"/>
            <w:color w:val="000000"/>
            <w:sz w:val="28"/>
            <w:szCs w:val="28"/>
            <w:u w:val="none"/>
          </w:rPr>
          <w:t>частью 4 статьи 158</w:t>
        </w:r>
      </w:hyperlink>
      <w:r>
        <w:rPr>
          <w:color w:val="000000"/>
          <w:sz w:val="28"/>
          <w:szCs w:val="28"/>
        </w:rPr>
        <w:t xml:space="preserve"> Жилищного кодекса Российской Федерации;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перечень работ и (или) услуг по управлению многоквартирным домом, услуг и работ по с</w:t>
      </w:r>
      <w:r>
        <w:rPr>
          <w:color w:val="000000"/>
          <w:sz w:val="28"/>
          <w:szCs w:val="28"/>
        </w:rPr>
        <w:t>одержанию и ремонту общего имущества в многоквартирном доме.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В течение одного рабочего дня со дня принятия решения об определении управляющей организации Уполномоченный орган: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размещает решение на официальном сайте администрации Княгининского муниципа</w:t>
      </w:r>
      <w:r>
        <w:rPr>
          <w:color w:val="000000"/>
          <w:sz w:val="28"/>
          <w:szCs w:val="28"/>
        </w:rPr>
        <w:t>льного округа Нижегородской области в информационно-телекоммуникационной сети Интернет и в государственной информационной системе жилищно-коммунального хозяйства;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направляет решение управляющей организации по адресу фактического нахождения управляющей ор</w:t>
      </w:r>
      <w:r>
        <w:rPr>
          <w:color w:val="000000"/>
          <w:sz w:val="28"/>
          <w:szCs w:val="28"/>
        </w:rPr>
        <w:t>ганизации, указанному в заявлении;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направляет решение в государственную жилищную инспекцию Нижегородской области.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В течение 5 рабочих дней со дня принятия решения об определении управляющей организации Уполномоченный орган направляет его: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собственни</w:t>
      </w:r>
      <w:r>
        <w:rPr>
          <w:color w:val="000000"/>
          <w:sz w:val="28"/>
          <w:szCs w:val="28"/>
        </w:rPr>
        <w:t>кам помещений многоквартирного дома путем размещения на информационных досках, расположенных в многоквартирном доме;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лицам, принявшим от застройщика (лица, обеспечивающего строительство многоквартирного дома) после выдачи ему разрешения на ввод многоквар</w:t>
      </w:r>
      <w:r>
        <w:rPr>
          <w:color w:val="000000"/>
          <w:sz w:val="28"/>
          <w:szCs w:val="28"/>
        </w:rPr>
        <w:t>тирного дома в эксплуатацию помещения в этом доме по передаточному акту или иному документу о передаче, в случае определения управляющей организации решением об определении управляющей организации в связи с отсутствием договора управления многоквартирным д</w:t>
      </w:r>
      <w:r>
        <w:rPr>
          <w:color w:val="000000"/>
          <w:sz w:val="28"/>
          <w:szCs w:val="28"/>
        </w:rPr>
        <w:t xml:space="preserve">омом, подлежащего заключению застройщиком с управляющей организацией в соответствии с </w:t>
      </w:r>
      <w:hyperlink r:id="rId22" w:tooltip="https://login.consultant.ru/link/?req=doc&amp;base=LAW&amp;n=518132&amp;dst=101510" w:history="1">
        <w:r>
          <w:rPr>
            <w:rStyle w:val="af"/>
            <w:color w:val="000000"/>
            <w:sz w:val="28"/>
            <w:szCs w:val="28"/>
            <w:u w:val="none"/>
          </w:rPr>
          <w:t>частью 14</w:t>
        </w:r>
        <w:r>
          <w:rPr>
            <w:rStyle w:val="af"/>
            <w:color w:val="000000"/>
            <w:sz w:val="28"/>
            <w:szCs w:val="28"/>
            <w:u w:val="none"/>
          </w:rPr>
          <w:t xml:space="preserve"> статьи 161</w:t>
        </w:r>
      </w:hyperlink>
      <w:r>
        <w:rPr>
          <w:color w:val="000000"/>
          <w:sz w:val="28"/>
          <w:szCs w:val="28"/>
        </w:rPr>
        <w:t xml:space="preserve"> Жилищного кодекса Российской Федерации.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Осуществление управления многоквартирным домом управляющей организацией, определенной решением об определении управляющей организации, не является основанием для непроведения открытого конкурса по отбо</w:t>
      </w:r>
      <w:r>
        <w:rPr>
          <w:color w:val="000000"/>
          <w:sz w:val="28"/>
          <w:szCs w:val="28"/>
        </w:rPr>
        <w:t xml:space="preserve">ру управляющей организации для управления многоквартирным домом, для которого проведение такого конкурса предусмотрено Жилищным </w:t>
      </w:r>
      <w:hyperlink r:id="rId23" w:tooltip="https://login.consultant.ru/link/?req=doc&amp;base=LAW&amp;n=518132" w:history="1">
        <w:r>
          <w:rPr>
            <w:rStyle w:val="af"/>
            <w:color w:val="000000"/>
            <w:sz w:val="28"/>
            <w:szCs w:val="28"/>
            <w:u w:val="none"/>
          </w:rPr>
          <w:t>кодексом</w:t>
        </w:r>
      </w:hyperlink>
      <w:r>
        <w:rPr>
          <w:color w:val="000000"/>
          <w:sz w:val="28"/>
          <w:szCs w:val="28"/>
        </w:rPr>
        <w:t xml:space="preserve"> Российской Федерации.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</w:t>
      </w:r>
      <w:bookmarkStart w:id="0" w:name="_GoBack"/>
      <w:bookmarkEnd w:id="0"/>
      <w:r>
        <w:rPr>
          <w:color w:val="000000"/>
          <w:sz w:val="28"/>
          <w:szCs w:val="28"/>
        </w:rPr>
        <w:t> </w:t>
      </w:r>
    </w:p>
    <w:p w:rsidR="00AD65F8" w:rsidRDefault="00C457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D65F8" w:rsidRDefault="00AD65F8">
      <w:pPr>
        <w:pStyle w:val="ConsPlusNormal"/>
        <w:spacing w:line="360" w:lineRule="auto"/>
        <w:ind w:firstLine="709"/>
        <w:jc w:val="center"/>
        <w:rPr>
          <w:color w:val="000000"/>
        </w:rPr>
      </w:pPr>
    </w:p>
    <w:p w:rsidR="00AD65F8" w:rsidRDefault="00AD65F8">
      <w:pPr>
        <w:pStyle w:val="ConsPlusNormal"/>
        <w:spacing w:line="360" w:lineRule="auto"/>
        <w:ind w:firstLine="709"/>
        <w:jc w:val="both"/>
        <w:rPr>
          <w:color w:val="000000"/>
        </w:rPr>
      </w:pPr>
    </w:p>
    <w:p w:rsidR="00AD65F8" w:rsidRDefault="00AD65F8">
      <w:pPr>
        <w:pStyle w:val="ConsPlusNormal"/>
        <w:spacing w:line="360" w:lineRule="auto"/>
        <w:ind w:firstLine="709"/>
        <w:jc w:val="both"/>
        <w:rPr>
          <w:color w:val="000000"/>
        </w:rPr>
      </w:pPr>
    </w:p>
    <w:p w:rsidR="00AD65F8" w:rsidRDefault="00AD65F8">
      <w:pPr>
        <w:pStyle w:val="ConsPlusNormal"/>
        <w:spacing w:line="360" w:lineRule="auto"/>
        <w:ind w:firstLine="709"/>
        <w:jc w:val="both"/>
        <w:rPr>
          <w:color w:val="000000"/>
        </w:rPr>
      </w:pPr>
    </w:p>
    <w:sectPr w:rsidR="00AD65F8" w:rsidSect="00AD65F8">
      <w:headerReference w:type="default" r:id="rId24"/>
      <w:pgSz w:w="11906" w:h="16838"/>
      <w:pgMar w:top="851" w:right="566" w:bottom="110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7AE" w:rsidRDefault="00C457AE">
      <w:r>
        <w:separator/>
      </w:r>
    </w:p>
  </w:endnote>
  <w:endnote w:type="continuationSeparator" w:id="0">
    <w:p w:rsidR="00C457AE" w:rsidRDefault="00C457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7AE" w:rsidRDefault="00C457AE">
      <w:r>
        <w:separator/>
      </w:r>
    </w:p>
  </w:footnote>
  <w:footnote w:type="continuationSeparator" w:id="0">
    <w:p w:rsidR="00C457AE" w:rsidRDefault="00C457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F8" w:rsidRDefault="00AD65F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04A2A"/>
    <w:multiLevelType w:val="hybridMultilevel"/>
    <w:tmpl w:val="52E0CA62"/>
    <w:lvl w:ilvl="0" w:tplc="98269524">
      <w:start w:val="1"/>
      <w:numFmt w:val="bullet"/>
      <w:lvlText w:val="–"/>
      <w:lvlJc w:val="left"/>
      <w:pPr>
        <w:ind w:left="1418" w:hanging="360"/>
      </w:pPr>
      <w:rPr>
        <w:rFonts w:ascii="Times New Roman" w:eastAsia="Times New Roman" w:hAnsi="Times New Roman" w:cs="Times New Roman" w:hint="default"/>
        <w:b/>
      </w:rPr>
    </w:lvl>
    <w:lvl w:ilvl="1" w:tplc="27B81CD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7CDA345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3920EA9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22662A3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4E82E5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8224415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AD04E2D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3261C1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65F8"/>
    <w:rsid w:val="00A0185A"/>
    <w:rsid w:val="00AD65F8"/>
    <w:rsid w:val="00C45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5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D65F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D65F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AD65F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AD65F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AD65F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AD65F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AD65F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AD65F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AD65F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AD65F8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AD65F8"/>
    <w:rPr>
      <w:sz w:val="24"/>
      <w:szCs w:val="24"/>
    </w:rPr>
  </w:style>
  <w:style w:type="character" w:customStyle="1" w:styleId="QuoteChar">
    <w:name w:val="Quote Char"/>
    <w:uiPriority w:val="29"/>
    <w:rsid w:val="00AD65F8"/>
    <w:rPr>
      <w:i/>
    </w:rPr>
  </w:style>
  <w:style w:type="character" w:customStyle="1" w:styleId="IntenseQuoteChar">
    <w:name w:val="Intense Quote Char"/>
    <w:uiPriority w:val="30"/>
    <w:rsid w:val="00AD65F8"/>
    <w:rPr>
      <w:i/>
    </w:rPr>
  </w:style>
  <w:style w:type="character" w:customStyle="1" w:styleId="HeaderChar">
    <w:name w:val="Header Char"/>
    <w:basedOn w:val="a0"/>
    <w:link w:val="Header"/>
    <w:uiPriority w:val="99"/>
    <w:rsid w:val="00AD65F8"/>
  </w:style>
  <w:style w:type="character" w:customStyle="1" w:styleId="FooterChar">
    <w:name w:val="Footer Char"/>
    <w:basedOn w:val="a0"/>
    <w:link w:val="Footer"/>
    <w:uiPriority w:val="99"/>
    <w:rsid w:val="00AD65F8"/>
  </w:style>
  <w:style w:type="character" w:customStyle="1" w:styleId="CaptionChar">
    <w:name w:val="Caption Char"/>
    <w:basedOn w:val="a0"/>
    <w:link w:val="Caption"/>
    <w:uiPriority w:val="35"/>
    <w:rsid w:val="00AD65F8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sid w:val="00AD65F8"/>
    <w:rPr>
      <w:sz w:val="18"/>
    </w:rPr>
  </w:style>
  <w:style w:type="character" w:customStyle="1" w:styleId="EndnoteTextChar">
    <w:name w:val="Endnote Text Char"/>
    <w:uiPriority w:val="99"/>
    <w:rsid w:val="00AD65F8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AD65F8"/>
    <w:pPr>
      <w:keepNext/>
      <w:jc w:val="center"/>
      <w:outlineLvl w:val="0"/>
    </w:pPr>
    <w:rPr>
      <w:rFonts w:ascii="Arial" w:eastAsia="Arial" w:hAnsi="Arial"/>
      <w:sz w:val="40"/>
      <w:szCs w:val="40"/>
      <w:lang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AD65F8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AD65F8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AD65F8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AD65F8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AD65F8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AD65F8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AD65F8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AD65F8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1">
    <w:name w:val="Заголовок 1 Знак"/>
    <w:link w:val="Heading1"/>
    <w:uiPriority w:val="9"/>
    <w:rsid w:val="00AD65F8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Heading2"/>
    <w:uiPriority w:val="9"/>
    <w:rsid w:val="00AD65F8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AD65F8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AD65F8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AD65F8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AD65F8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AD65F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AD65F8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AD65F8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rsid w:val="00AD65F8"/>
    <w:pPr>
      <w:ind w:left="720"/>
      <w:contextualSpacing/>
    </w:pPr>
  </w:style>
  <w:style w:type="paragraph" w:styleId="a6">
    <w:name w:val="No Spacing"/>
    <w:uiPriority w:val="1"/>
    <w:qFormat/>
    <w:rsid w:val="00AD65F8"/>
    <w:rPr>
      <w:lang w:eastAsia="zh-CN"/>
    </w:rPr>
  </w:style>
  <w:style w:type="paragraph" w:styleId="a3">
    <w:name w:val="Title"/>
    <w:basedOn w:val="a"/>
    <w:next w:val="a"/>
    <w:link w:val="a7"/>
    <w:uiPriority w:val="10"/>
    <w:qFormat/>
    <w:rsid w:val="00AD65F8"/>
    <w:pPr>
      <w:spacing w:before="300" w:after="200"/>
      <w:contextualSpacing/>
    </w:pPr>
    <w:rPr>
      <w:sz w:val="48"/>
      <w:szCs w:val="48"/>
      <w:lang/>
    </w:rPr>
  </w:style>
  <w:style w:type="character" w:customStyle="1" w:styleId="a7">
    <w:name w:val="Название Знак"/>
    <w:link w:val="a3"/>
    <w:uiPriority w:val="10"/>
    <w:rsid w:val="00AD65F8"/>
    <w:rPr>
      <w:sz w:val="48"/>
      <w:szCs w:val="48"/>
    </w:rPr>
  </w:style>
  <w:style w:type="paragraph" w:styleId="a4">
    <w:name w:val="Subtitle"/>
    <w:basedOn w:val="a"/>
    <w:next w:val="a"/>
    <w:link w:val="a8"/>
    <w:uiPriority w:val="11"/>
    <w:qFormat/>
    <w:rsid w:val="00AD65F8"/>
    <w:pPr>
      <w:spacing w:before="200" w:after="200"/>
    </w:pPr>
    <w:rPr>
      <w:lang/>
    </w:rPr>
  </w:style>
  <w:style w:type="character" w:customStyle="1" w:styleId="a8">
    <w:name w:val="Подзаголовок Знак"/>
    <w:link w:val="a4"/>
    <w:uiPriority w:val="11"/>
    <w:rsid w:val="00AD65F8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AD65F8"/>
    <w:pPr>
      <w:ind w:left="720" w:right="720"/>
    </w:pPr>
    <w:rPr>
      <w:i/>
      <w:sz w:val="20"/>
      <w:szCs w:val="20"/>
      <w:lang/>
    </w:rPr>
  </w:style>
  <w:style w:type="character" w:customStyle="1" w:styleId="21">
    <w:name w:val="Цитата 2 Знак"/>
    <w:link w:val="20"/>
    <w:uiPriority w:val="29"/>
    <w:rsid w:val="00AD65F8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D65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AD65F8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AD65F8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link w:val="Header"/>
    <w:uiPriority w:val="99"/>
    <w:rsid w:val="00AD65F8"/>
  </w:style>
  <w:style w:type="paragraph" w:customStyle="1" w:styleId="Footer">
    <w:name w:val="Footer"/>
    <w:basedOn w:val="a"/>
    <w:link w:val="ac"/>
    <w:uiPriority w:val="99"/>
    <w:unhideWhenUsed/>
    <w:rsid w:val="00AD65F8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Footer"/>
    <w:uiPriority w:val="99"/>
    <w:rsid w:val="00AD65F8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AD65F8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ad">
    <w:name w:val="Название объекта Знак"/>
    <w:link w:val="Caption"/>
    <w:uiPriority w:val="35"/>
    <w:rsid w:val="00AD65F8"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rsid w:val="00AD65F8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AD65F8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AD65F8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AD65F8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AD65F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AD65F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AD65F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AD65F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AD65F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AD65F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AD65F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AD65F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AD65F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AD65F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AD65F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AD65F8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AD65F8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AD65F8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AD65F8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AD65F8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AD65F8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AD65F8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AD65F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rsid w:val="00AD65F8"/>
    <w:rPr>
      <w:color w:val="0563C1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AD65F8"/>
    <w:pPr>
      <w:spacing w:after="40"/>
    </w:pPr>
    <w:rPr>
      <w:sz w:val="18"/>
      <w:szCs w:val="20"/>
      <w:lang/>
    </w:rPr>
  </w:style>
  <w:style w:type="character" w:customStyle="1" w:styleId="af1">
    <w:name w:val="Текст сноски Знак"/>
    <w:link w:val="af0"/>
    <w:uiPriority w:val="99"/>
    <w:rsid w:val="00AD65F8"/>
    <w:rPr>
      <w:sz w:val="18"/>
    </w:rPr>
  </w:style>
  <w:style w:type="character" w:styleId="af2">
    <w:name w:val="footnote reference"/>
    <w:uiPriority w:val="99"/>
    <w:unhideWhenUsed/>
    <w:rsid w:val="00AD65F8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D65F8"/>
    <w:rPr>
      <w:sz w:val="20"/>
      <w:szCs w:val="20"/>
      <w:lang/>
    </w:rPr>
  </w:style>
  <w:style w:type="character" w:customStyle="1" w:styleId="af4">
    <w:name w:val="Текст концевой сноски Знак"/>
    <w:link w:val="af3"/>
    <w:uiPriority w:val="99"/>
    <w:rsid w:val="00AD65F8"/>
    <w:rPr>
      <w:sz w:val="20"/>
    </w:rPr>
  </w:style>
  <w:style w:type="character" w:styleId="af5">
    <w:name w:val="endnote reference"/>
    <w:uiPriority w:val="99"/>
    <w:semiHidden/>
    <w:unhideWhenUsed/>
    <w:rsid w:val="00AD65F8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AD65F8"/>
    <w:pPr>
      <w:spacing w:after="57"/>
    </w:pPr>
  </w:style>
  <w:style w:type="paragraph" w:styleId="22">
    <w:name w:val="toc 2"/>
    <w:basedOn w:val="a"/>
    <w:next w:val="a"/>
    <w:uiPriority w:val="39"/>
    <w:unhideWhenUsed/>
    <w:rsid w:val="00AD65F8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AD65F8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AD65F8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AD65F8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AD65F8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AD65F8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AD65F8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AD65F8"/>
    <w:pPr>
      <w:spacing w:after="57"/>
      <w:ind w:left="2268"/>
    </w:pPr>
  </w:style>
  <w:style w:type="paragraph" w:styleId="af6">
    <w:name w:val="TOC Heading"/>
    <w:uiPriority w:val="39"/>
    <w:unhideWhenUsed/>
    <w:rsid w:val="00AD65F8"/>
    <w:rPr>
      <w:lang w:eastAsia="zh-CN"/>
    </w:rPr>
  </w:style>
  <w:style w:type="paragraph" w:styleId="af7">
    <w:name w:val="table of figures"/>
    <w:basedOn w:val="a"/>
    <w:next w:val="a"/>
    <w:uiPriority w:val="99"/>
    <w:unhideWhenUsed/>
    <w:rsid w:val="00AD65F8"/>
  </w:style>
  <w:style w:type="paragraph" w:customStyle="1" w:styleId="ConsPlusNonformat">
    <w:name w:val="ConsPlusNonformat"/>
    <w:uiPriority w:val="99"/>
    <w:rsid w:val="00AD65F8"/>
    <w:rPr>
      <w:rFonts w:ascii="Courier New" w:hAnsi="Courier New" w:cs="Courier New"/>
    </w:rPr>
  </w:style>
  <w:style w:type="paragraph" w:styleId="af8">
    <w:name w:val="Body Text Indent"/>
    <w:basedOn w:val="a"/>
    <w:link w:val="af9"/>
    <w:rsid w:val="00AD65F8"/>
    <w:pPr>
      <w:ind w:firstLine="540"/>
      <w:jc w:val="both"/>
    </w:pPr>
    <w:rPr>
      <w:sz w:val="28"/>
      <w:lang/>
    </w:rPr>
  </w:style>
  <w:style w:type="character" w:customStyle="1" w:styleId="af9">
    <w:name w:val="Основной текст с отступом Знак"/>
    <w:link w:val="af8"/>
    <w:rsid w:val="00AD65F8"/>
    <w:rPr>
      <w:sz w:val="28"/>
      <w:szCs w:val="24"/>
    </w:rPr>
  </w:style>
  <w:style w:type="paragraph" w:styleId="afa">
    <w:name w:val="Balloon Text"/>
    <w:basedOn w:val="a"/>
    <w:link w:val="afb"/>
    <w:rsid w:val="00AD65F8"/>
    <w:rPr>
      <w:rFonts w:ascii="Tahoma" w:hAnsi="Tahoma"/>
      <w:sz w:val="16"/>
      <w:szCs w:val="16"/>
      <w:lang/>
    </w:rPr>
  </w:style>
  <w:style w:type="character" w:customStyle="1" w:styleId="afb">
    <w:name w:val="Текст выноски Знак"/>
    <w:link w:val="afa"/>
    <w:rsid w:val="00AD65F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D65F8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file:///C:/Program%20Files/R7-Office/Editors/editors/web-apps/apps/documenteditor/main/index.html?_dc=0&amp;lang=ru-RU&amp;frameEditorId=placeholder&amp;parentOrigin=file://" TargetMode="External"/><Relationship Id="rId18" Type="http://schemas.openxmlformats.org/officeDocument/2006/relationships/hyperlink" Target="https://login.consultant.ru/link/?req=doc&amp;base=LAW&amp;n=314391&amp;dst=100032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18132&amp;dst=766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RLAW187&amp;n=258299" TargetMode="External"/><Relationship Id="rId17" Type="http://schemas.openxmlformats.org/officeDocument/2006/relationships/hyperlink" Target="https://login.consultant.ru/link/?req=doc&amp;base=LAW&amp;n=499742&amp;dst=25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14391&amp;dst=100032" TargetMode="External"/><Relationship Id="rId20" Type="http://schemas.openxmlformats.org/officeDocument/2006/relationships/hyperlink" Target="https://login.consultant.ru/link/?req=doc&amp;base=LAW&amp;n=51813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14161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file:///C:/Program%20Files/R7-Office/Editors/editors/web-apps/apps/documenteditor/main/index.html?_dc=0&amp;lang=ru-RU&amp;frameEditorId=placeholder&amp;parentOrigin=file://" TargetMode="External"/><Relationship Id="rId23" Type="http://schemas.openxmlformats.org/officeDocument/2006/relationships/hyperlink" Target="https://login.consultant.ru/link/?req=doc&amp;base=LAW&amp;n=518132" TargetMode="External"/><Relationship Id="rId10" Type="http://schemas.openxmlformats.org/officeDocument/2006/relationships/hyperlink" Target="https://login.consultant.ru/link/?req=doc&amp;base=LAW&amp;n=518132&amp;dst=949" TargetMode="External"/><Relationship Id="rId19" Type="http://schemas.openxmlformats.org/officeDocument/2006/relationships/hyperlink" Target="https://login.consultant.ru/link/?req=doc&amp;base=LAW&amp;n=314161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Program%20Files/R7-Office/Editors/editors/web-apps/apps/documenteditor/main/index.html?_dc=0&amp;lang=ru-RU&amp;frameEditorId=placeholder&amp;parentOrigin=file://" TargetMode="External"/><Relationship Id="rId14" Type="http://schemas.openxmlformats.org/officeDocument/2006/relationships/hyperlink" Target="file:///C:/Program%20Files/R7-Office/Editors/editors/web-apps/apps/documenteditor/main/index.html?_dc=0&amp;lang=ru-RU&amp;frameEditorId=placeholder&amp;parentOrigin=file://" TargetMode="External"/><Relationship Id="rId22" Type="http://schemas.openxmlformats.org/officeDocument/2006/relationships/hyperlink" Target="https://login.consultant.ru/link/?req=doc&amp;base=LAW&amp;n=518132&amp;dst=101510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3003</Words>
  <Characters>17122</Characters>
  <Application>Microsoft Office Word</Application>
  <DocSecurity>0</DocSecurity>
  <Lines>142</Lines>
  <Paragraphs>40</Paragraphs>
  <ScaleCrop>false</ScaleCrop>
  <Company>SPecialiST RePack</Company>
  <LinksUpToDate>false</LinksUpToDate>
  <CharactersWithSpaces>20085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5</cp:revision>
  <cp:lastPrinted>2025-12-09T13:38:00Z</cp:lastPrinted>
  <dcterms:created xsi:type="dcterms:W3CDTF">2024-11-11T11:56:00Z</dcterms:created>
  <dcterms:modified xsi:type="dcterms:W3CDTF">2025-12-09T13:39:00Z</dcterms:modified>
  <cp:version>917504</cp:version>
</cp:coreProperties>
</file>