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06" w:rsidRDefault="005C6606">
      <w:pPr>
        <w:jc w:val="center"/>
        <w:rPr>
          <w:sz w:val="2"/>
          <w:szCs w:val="2"/>
        </w:rPr>
      </w:pPr>
      <w:r w:rsidRPr="005C660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C6606"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C6606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5C6606" w:rsidRDefault="005C6606">
      <w:pPr>
        <w:jc w:val="center"/>
        <w:rPr>
          <w:color w:val="0000FF"/>
          <w:sz w:val="16"/>
          <w:lang w:val="en-US"/>
        </w:rPr>
      </w:pPr>
    </w:p>
    <w:p w:rsidR="005C6606" w:rsidRDefault="00C27EF8">
      <w:pPr>
        <w:pStyle w:val="Heading1"/>
      </w:pPr>
      <w:r>
        <w:t xml:space="preserve">Администрация </w:t>
      </w:r>
    </w:p>
    <w:p w:rsidR="005C6606" w:rsidRDefault="00C27EF8">
      <w:pPr>
        <w:pStyle w:val="Heading1"/>
      </w:pPr>
      <w:r>
        <w:t>Княгининского муниципального округа</w:t>
      </w:r>
    </w:p>
    <w:p w:rsidR="005C6606" w:rsidRDefault="00C27EF8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5C6606" w:rsidRDefault="005C6606">
      <w:pPr>
        <w:jc w:val="center"/>
        <w:rPr>
          <w:b/>
          <w:bCs/>
          <w:color w:val="000000"/>
        </w:rPr>
      </w:pPr>
    </w:p>
    <w:p w:rsidR="005C6606" w:rsidRDefault="005C6606">
      <w:pPr>
        <w:jc w:val="center"/>
        <w:rPr>
          <w:b/>
          <w:bCs/>
          <w:color w:val="000000"/>
        </w:rPr>
      </w:pPr>
    </w:p>
    <w:p w:rsidR="005C6606" w:rsidRDefault="00C27EF8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5C6606" w:rsidRDefault="005C6606">
      <w:pPr>
        <w:jc w:val="center"/>
        <w:rPr>
          <w:b/>
          <w:bCs/>
          <w:color w:val="000000"/>
          <w:sz w:val="18"/>
          <w:szCs w:val="18"/>
        </w:rPr>
      </w:pPr>
    </w:p>
    <w:p w:rsidR="005C6606" w:rsidRDefault="005C6606">
      <w:pPr>
        <w:jc w:val="center"/>
        <w:rPr>
          <w:b/>
          <w:bCs/>
          <w:color w:val="000000"/>
          <w:sz w:val="18"/>
          <w:szCs w:val="18"/>
        </w:rPr>
      </w:pPr>
    </w:p>
    <w:p w:rsidR="005C6606" w:rsidRDefault="005C6606">
      <w:pPr>
        <w:jc w:val="center"/>
        <w:rPr>
          <w:b/>
          <w:bCs/>
          <w:color w:val="000000"/>
          <w:sz w:val="18"/>
          <w:szCs w:val="18"/>
        </w:rPr>
      </w:pPr>
    </w:p>
    <w:p w:rsidR="005C6606" w:rsidRDefault="00C27EF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F950DD">
        <w:rPr>
          <w:b/>
          <w:bCs/>
          <w:color w:val="000000"/>
          <w:sz w:val="28"/>
          <w:szCs w:val="28"/>
        </w:rPr>
        <w:t>15.12.2025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</w:t>
      </w:r>
      <w:r w:rsidR="00F950DD">
        <w:rPr>
          <w:b/>
          <w:bCs/>
          <w:color w:val="000000"/>
          <w:sz w:val="28"/>
          <w:szCs w:val="28"/>
        </w:rPr>
        <w:t xml:space="preserve">                    </w:t>
      </w:r>
      <w:r>
        <w:rPr>
          <w:b/>
          <w:bCs/>
          <w:color w:val="000000"/>
          <w:sz w:val="28"/>
          <w:szCs w:val="28"/>
        </w:rPr>
        <w:t xml:space="preserve">                № </w:t>
      </w:r>
      <w:r w:rsidR="00F950DD">
        <w:rPr>
          <w:b/>
          <w:bCs/>
          <w:color w:val="000000"/>
          <w:sz w:val="28"/>
          <w:szCs w:val="28"/>
        </w:rPr>
        <w:t>1171</w:t>
      </w:r>
    </w:p>
    <w:p w:rsidR="005C6606" w:rsidRDefault="005C6606"/>
    <w:tbl>
      <w:tblPr>
        <w:tblW w:w="0" w:type="auto"/>
        <w:tblInd w:w="114" w:type="dxa"/>
        <w:tblLayout w:type="fixed"/>
        <w:tblLook w:val="04A0"/>
      </w:tblPr>
      <w:tblGrid>
        <w:gridCol w:w="4671"/>
      </w:tblGrid>
      <w:tr w:rsidR="005C6606">
        <w:trPr>
          <w:trHeight w:val="1718"/>
        </w:trPr>
        <w:tc>
          <w:tcPr>
            <w:tcW w:w="4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6606" w:rsidRDefault="00C27EF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определении ООО «Княгининская ДУК» </w:t>
            </w:r>
            <w:r>
              <w:rPr>
                <w:sz w:val="28"/>
                <w:szCs w:val="28"/>
                <w:highlight w:val="white"/>
              </w:rPr>
              <w:t>управляющей организацией</w:t>
            </w:r>
            <w:r w:rsidR="00F950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 управления многоквартирными домами, в отношении которых собственниками помещений в многоквартирных домах не выбран способ управления такими домами или выбранный способ управления не реализован, не определена управляющая компания</w:t>
            </w:r>
          </w:p>
        </w:tc>
      </w:tr>
    </w:tbl>
    <w:p w:rsidR="005C6606" w:rsidRDefault="005C6606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5C6606" w:rsidRDefault="00C27EF8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hyperlink r:id="rId9" w:tooltip="https://login.consultant.ru/link/?req=doc&amp;base=LAW&amp;n=314161&amp;dst=100013" w:history="1">
        <w:r>
          <w:rPr>
            <w:rStyle w:val="af"/>
            <w:color w:val="000000"/>
            <w:sz w:val="28"/>
            <w:szCs w:val="28"/>
            <w:u w:val="none"/>
          </w:rPr>
          <w:t>пунктом 2</w:t>
        </w:r>
      </w:hyperlink>
      <w:r>
        <w:rPr>
          <w:color w:val="000000"/>
          <w:sz w:val="28"/>
          <w:szCs w:val="28"/>
        </w:rPr>
        <w:t xml:space="preserve">, </w:t>
      </w:r>
      <w:hyperlink r:id="rId10" w:tooltip="https://login.consultant.ru/link/?req=doc&amp;base=LAW&amp;n=314161&amp;dst=100018" w:history="1">
        <w:r>
          <w:rPr>
            <w:rStyle w:val="af"/>
            <w:color w:val="000000"/>
            <w:sz w:val="28"/>
            <w:szCs w:val="28"/>
            <w:u w:val="none"/>
          </w:rPr>
          <w:t>5</w:t>
        </w:r>
      </w:hyperlink>
      <w:r>
        <w:rPr>
          <w:color w:val="000000"/>
          <w:sz w:val="28"/>
          <w:szCs w:val="28"/>
        </w:rPr>
        <w:t xml:space="preserve"> Правил определения управляющей организации для управления многоквартирным домом, в отношении ко</w:t>
      </w:r>
      <w:r>
        <w:rPr>
          <w:color w:val="000000"/>
          <w:sz w:val="28"/>
          <w:szCs w:val="28"/>
        </w:rPr>
        <w:t>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утвержденных постановлением Правительства Российской Федерации от 21.12.201</w:t>
      </w:r>
      <w:r>
        <w:rPr>
          <w:color w:val="000000"/>
          <w:sz w:val="28"/>
          <w:szCs w:val="28"/>
        </w:rPr>
        <w:t>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</w:t>
      </w:r>
      <w:r>
        <w:rPr>
          <w:color w:val="000000"/>
          <w:sz w:val="28"/>
          <w:szCs w:val="28"/>
        </w:rPr>
        <w:t xml:space="preserve">ован, не определена управляющая организация, и о внесении изменений в некоторые акты Правительства Российской Федерации», на основании </w:t>
      </w:r>
      <w:hyperlink r:id="rId11" w:tooltip="https://login.consultant.ru/link/?req=doc&amp;base=RLAW187&amp;n=318352" w:history="1">
        <w:r>
          <w:rPr>
            <w:rStyle w:val="af"/>
            <w:color w:val="000000"/>
            <w:sz w:val="28"/>
            <w:szCs w:val="28"/>
            <w:u w:val="none"/>
          </w:rPr>
          <w:t>постановления</w:t>
        </w:r>
      </w:hyperlink>
      <w:r>
        <w:rPr>
          <w:color w:val="000000"/>
          <w:sz w:val="28"/>
          <w:szCs w:val="28"/>
        </w:rPr>
        <w:t xml:space="preserve"> администрации Княгининского муниципального округа от 1</w:t>
      </w:r>
      <w:r>
        <w:rPr>
          <w:color w:val="000000"/>
          <w:sz w:val="28"/>
          <w:szCs w:val="28"/>
          <w:highlight w:val="white"/>
        </w:rPr>
        <w:t>0.12.2025 № 1154</w:t>
      </w:r>
      <w:r>
        <w:rPr>
          <w:color w:val="000000"/>
          <w:sz w:val="28"/>
          <w:szCs w:val="28"/>
        </w:rPr>
        <w:t xml:space="preserve"> «Об </w:t>
      </w:r>
      <w:r>
        <w:rPr>
          <w:color w:val="000000"/>
          <w:sz w:val="28"/>
          <w:szCs w:val="28"/>
        </w:rPr>
        <w:lastRenderedPageBreak/>
        <w:t>утверждении перечня управляющих организаций для управления многоквартирным домом, в отношении которого собственниками помещений в многокварти</w:t>
      </w:r>
      <w:r>
        <w:rPr>
          <w:color w:val="000000"/>
          <w:sz w:val="28"/>
          <w:szCs w:val="28"/>
        </w:rPr>
        <w:t xml:space="preserve">рном доме не выбран способ управления таким домом или выбранный способ не реализован, не определена управляющая организация», на основании заявления ООО «Княгининская домоуправляющая компания» от 08.12.2025 № 4,  </w:t>
      </w:r>
      <w:r>
        <w:rPr>
          <w:sz w:val="28"/>
        </w:rPr>
        <w:t>администрация   Княгининского   муниципальн</w:t>
      </w:r>
      <w:r>
        <w:rPr>
          <w:sz w:val="28"/>
        </w:rPr>
        <w:t xml:space="preserve">ого  округа  </w:t>
      </w:r>
      <w:r>
        <w:rPr>
          <w:b/>
          <w:sz w:val="28"/>
        </w:rPr>
        <w:t>п о с</w:t>
      </w:r>
      <w:r>
        <w:rPr>
          <w:b/>
          <w:color w:val="000000"/>
          <w:sz w:val="28"/>
          <w:szCs w:val="28"/>
        </w:rPr>
        <w:t xml:space="preserve"> т а н о в л я е т: 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Определить общество с ограниченной ответственностью «Княгининская домоуправляющая компания» (далее – управляющая организация) (адрес: 606340, Нижегородская область, Княгининский район, г. Княгинино, ул. Аграрная, д. 2, ИНН 5222073337, ОГРН 1255200023077), </w:t>
      </w:r>
      <w:r>
        <w:rPr>
          <w:sz w:val="28"/>
          <w:szCs w:val="28"/>
        </w:rPr>
        <w:t>имеющее лицензию на осуществление предпринимательской деятельности по управлению многоквартирными домами от 29.10.2025 № 515-14-16-55-25, управляющей организацией для управления многоквартирными домами, в отношении которых собственниками помещений в многок</w:t>
      </w:r>
      <w:r>
        <w:rPr>
          <w:sz w:val="28"/>
          <w:szCs w:val="28"/>
        </w:rPr>
        <w:t>вартирных домах не выбран способ управления такими домами или выбранный способ управления не реализован, не определена управляющая компания, согласно приложению к настоящему постановлению.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 перечень работ и (или) услуг по управлению многокварт</w:t>
      </w:r>
      <w:r>
        <w:rPr>
          <w:color w:val="000000"/>
          <w:sz w:val="28"/>
          <w:szCs w:val="28"/>
        </w:rPr>
        <w:t xml:space="preserve">ирным домом, услуг и работ по содержанию и ремонту общего имущества в многоквартирном доме в соответствии с минимальным перечнем работ и услуг, предусмотренных </w:t>
      </w:r>
      <w:hyperlink r:id="rId12" w:tooltip="https://login.consultant.ru/link/?req=doc&amp;base=LAW&amp;n=500908" w:history="1">
        <w:r>
          <w:rPr>
            <w:rStyle w:val="af"/>
            <w:color w:val="000000"/>
            <w:sz w:val="28"/>
            <w:szCs w:val="28"/>
            <w:u w:val="none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</w:t>
      </w:r>
      <w:r>
        <w:rPr>
          <w:color w:val="000000"/>
          <w:sz w:val="28"/>
          <w:szCs w:val="28"/>
        </w:rPr>
        <w:t>оказания и выполнения».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Установить размер платы за содержание жилого помещения, равный размеру платы за содержание жилого помещения, установленному органом местного самоуправления в соответствии со </w:t>
      </w:r>
      <w:hyperlink r:id="rId13" w:tooltip="https://login.consultant.ru/link/?req=doc&amp;base=LAW&amp;n=507296&amp;dst=766" w:history="1">
        <w:r>
          <w:rPr>
            <w:rStyle w:val="af"/>
            <w:color w:val="000000"/>
            <w:sz w:val="28"/>
            <w:szCs w:val="28"/>
            <w:u w:val="none"/>
          </w:rPr>
          <w:t>статей 158</w:t>
        </w:r>
      </w:hyperlink>
      <w:r>
        <w:rPr>
          <w:color w:val="000000"/>
          <w:sz w:val="28"/>
          <w:szCs w:val="28"/>
        </w:rPr>
        <w:t xml:space="preserve"> Жилищного кодекса Российской Федерации в соответствии со степенью благоустройства, </w:t>
      </w:r>
      <w:hyperlink r:id="rId14" w:tooltip="https://login.consultant.ru/link/?req=doc&amp;base=RLAW187&amp;n=306580" w:history="1">
        <w:r>
          <w:rPr>
            <w:rStyle w:val="af"/>
            <w:color w:val="000000"/>
            <w:sz w:val="28"/>
            <w:szCs w:val="28"/>
            <w:u w:val="none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администрации Княгининского муниципального округа от 16.05.2025 № 441 «Об утверждении размера платы за содержание жилого помещения».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 Управляющая организа</w:t>
      </w:r>
      <w:r>
        <w:rPr>
          <w:color w:val="000000"/>
          <w:sz w:val="28"/>
          <w:szCs w:val="28"/>
        </w:rPr>
        <w:t>ция осуществляет деятельность по управлению многоквартирными домами, указанными в приложении к настоящему постановлению, с 01 января 2026 года до выбора собственниками помещений в многоквартирном доме способа управления многоквартирными домами или до заклю</w:t>
      </w:r>
      <w:r>
        <w:rPr>
          <w:color w:val="000000"/>
          <w:sz w:val="28"/>
          <w:szCs w:val="28"/>
        </w:rPr>
        <w:t>чения договора управления многоквартирными домами с управляющей организацией определенной собственниками помещений в многоквартирных домах или по результатам открытого конкурса, но не более 1 года.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Установить, что коммунальные услуги собственникам и пол</w:t>
      </w:r>
      <w:r>
        <w:rPr>
          <w:sz w:val="28"/>
          <w:szCs w:val="28"/>
        </w:rPr>
        <w:t>ьзователям помещений в многоквартирных домах, указанных в приложении к настоящему постановлению, в период управления многоквартирными домами управляющей организацией, предоставляются ресурсоснабжающими организациями в соответствии с подпунктом «б» пункта 1</w:t>
      </w:r>
      <w:r>
        <w:rPr>
          <w:sz w:val="28"/>
          <w:szCs w:val="28"/>
        </w:rPr>
        <w:t xml:space="preserve">7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«О предоставлении коммунальных услуг собственникам </w:t>
      </w:r>
      <w:r>
        <w:rPr>
          <w:sz w:val="28"/>
          <w:szCs w:val="28"/>
        </w:rPr>
        <w:t xml:space="preserve">и пользователям помещений в многоквартирных домах и жилых домов». </w:t>
      </w:r>
      <w:r>
        <w:rPr>
          <w:sz w:val="28"/>
          <w:szCs w:val="28"/>
          <w:highlight w:val="white"/>
        </w:rPr>
        <w:t>Рекомендовать</w:t>
      </w:r>
      <w:r>
        <w:rPr>
          <w:sz w:val="28"/>
          <w:szCs w:val="28"/>
        </w:rPr>
        <w:t>собственникам и пользователям заключить от своего имени прямые договоры с ресурсоснабжающими организациями. Распределить объем коммунальных ресурсов – электроснабжения, горячего</w:t>
      </w:r>
      <w:r>
        <w:rPr>
          <w:sz w:val="28"/>
          <w:szCs w:val="28"/>
        </w:rPr>
        <w:t xml:space="preserve"> и холодного водоснабжения, водоотведения, газоснабжения, предоставляемых на общедомовые нужды,</w:t>
      </w:r>
      <w:bookmarkStart w:id="0" w:name="_GoBack"/>
      <w:bookmarkEnd w:id="0"/>
      <w:r>
        <w:rPr>
          <w:sz w:val="28"/>
          <w:szCs w:val="28"/>
        </w:rPr>
        <w:t xml:space="preserve"> в размере превышения объема соответствующего коммунального ресурса над объемом, рассчитанным исходя из среднемесячного объема потребления коммунального ресурса,</w:t>
      </w:r>
      <w:r>
        <w:rPr>
          <w:sz w:val="28"/>
          <w:szCs w:val="28"/>
        </w:rPr>
        <w:t xml:space="preserve"> определенного по показаниям коллективного (общедомового) прибора учета, между всеми собственниками жилых и нежилых помещений в многоквартирном доме, пропорционально их доле в праве общей долевой собственности на общее имущество в многоквартирном доме.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color w:val="000000"/>
          <w:sz w:val="28"/>
          <w:szCs w:val="28"/>
        </w:rPr>
        <w:t>Управлению инженерной инфраструктуры и общественной безопасности администрации округа (О.К. Заварзин):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6.1. Копию настоящего постановления направить в течение одного рабочего дня после даты его принятия в адрес государственной жилищной инспекции Нижегородс</w:t>
      </w:r>
      <w:r>
        <w:rPr>
          <w:color w:val="000000"/>
          <w:sz w:val="28"/>
          <w:szCs w:val="28"/>
        </w:rPr>
        <w:t>кой области.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6.2. В течение одного рабочего дня после даты принятия настоящего постановления разместить его в государственной информационной системе жилищно-коммунального хозяйства.</w:t>
      </w:r>
    </w:p>
    <w:p w:rsidR="005C6606" w:rsidRDefault="00C27EF8">
      <w:pPr>
        <w:pStyle w:val="ConsPlusNormal"/>
        <w:spacing w:line="360" w:lineRule="auto"/>
        <w:ind w:firstLine="709"/>
        <w:jc w:val="both"/>
      </w:pPr>
      <w:r>
        <w:t xml:space="preserve">7. Опубликовать настоящее постановление в газете «Победа» и разместить на </w:t>
      </w:r>
      <w:r>
        <w:t>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5C6606" w:rsidRDefault="00C27EF8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8. Контроль за исполнением настоящего постановления возложить на заместителя главы администрации округа, начальника управления инженер</w:t>
      </w:r>
      <w:r>
        <w:rPr>
          <w:sz w:val="28"/>
        </w:rPr>
        <w:t>ной инфраструктуры и общественной безопасности администрации Княгининского муниципального округа Нижегородской области О.К. Заварзина.</w:t>
      </w:r>
    </w:p>
    <w:p w:rsidR="005C6606" w:rsidRDefault="005C6606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5C6606" w:rsidRDefault="005C6606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  <w:szCs w:val="28"/>
        </w:rPr>
      </w:pPr>
    </w:p>
    <w:p w:rsidR="005C6606" w:rsidRDefault="005C6606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  <w:szCs w:val="28"/>
        </w:rPr>
      </w:pPr>
    </w:p>
    <w:p w:rsidR="005C6606" w:rsidRDefault="00C27EF8">
      <w:pPr>
        <w:spacing w:line="360" w:lineRule="auto"/>
        <w:rPr>
          <w:sz w:val="28"/>
        </w:rPr>
      </w:pPr>
      <w:r>
        <w:rPr>
          <w:sz w:val="28"/>
        </w:rPr>
        <w:t xml:space="preserve">Глава местного самоуправления округа                                                        Е.А. Шамин        </w:t>
      </w:r>
    </w:p>
    <w:p w:rsidR="005C6606" w:rsidRDefault="00C27EF8">
      <w:pPr>
        <w:jc w:val="right"/>
        <w:rPr>
          <w:sz w:val="28"/>
          <w:szCs w:val="28"/>
        </w:rPr>
      </w:pPr>
      <w:r>
        <w:br w:type="page" w:clear="all"/>
      </w:r>
      <w:r>
        <w:lastRenderedPageBreak/>
        <w:t>П</w:t>
      </w:r>
      <w:r>
        <w:rPr>
          <w:sz w:val="28"/>
          <w:szCs w:val="28"/>
        </w:rPr>
        <w:t xml:space="preserve">риложение к 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постановлению администрации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F950DD">
        <w:rPr>
          <w:color w:val="000000"/>
          <w:sz w:val="28"/>
          <w:szCs w:val="28"/>
        </w:rPr>
        <w:t>15.12.2025</w:t>
      </w:r>
      <w:r>
        <w:rPr>
          <w:color w:val="000000"/>
          <w:sz w:val="28"/>
          <w:szCs w:val="28"/>
        </w:rPr>
        <w:t xml:space="preserve"> № </w:t>
      </w:r>
      <w:r w:rsidR="00F950DD">
        <w:rPr>
          <w:color w:val="000000"/>
          <w:sz w:val="28"/>
          <w:szCs w:val="28"/>
        </w:rPr>
        <w:t>1171</w:t>
      </w:r>
      <w:r>
        <w:rPr>
          <w:color w:val="000000"/>
          <w:sz w:val="28"/>
          <w:szCs w:val="28"/>
        </w:rPr>
        <w:t xml:space="preserve"> 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многоквартирных домов, собственники помещений которых не выбрали способ управления, либо выбранный способ управления не реализовали, предаваемых во временное управление </w:t>
      </w:r>
    </w:p>
    <w:p w:rsidR="005C6606" w:rsidRDefault="00C27E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ООО «Княгининская ДУК» </w:t>
      </w:r>
    </w:p>
    <w:p w:rsidR="005C6606" w:rsidRDefault="005C6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</w:p>
    <w:tbl>
      <w:tblPr>
        <w:tblW w:w="8416" w:type="dxa"/>
        <w:jc w:val="center"/>
        <w:tblLayout w:type="fixed"/>
        <w:tblLook w:val="04A0"/>
      </w:tblPr>
      <w:tblGrid>
        <w:gridCol w:w="1231"/>
        <w:gridCol w:w="7185"/>
      </w:tblGrid>
      <w:tr w:rsidR="005C6606">
        <w:trPr>
          <w:trHeight w:val="510"/>
          <w:jc w:val="center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многоквартирного дома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д.2А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д.4А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</w:t>
            </w:r>
            <w:r>
              <w:rPr>
                <w:sz w:val="28"/>
                <w:szCs w:val="28"/>
              </w:rPr>
              <w:t>миков, д.6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д.6А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д.8</w:t>
            </w:r>
          </w:p>
        </w:tc>
      </w:tr>
      <w:tr w:rsidR="005C6606">
        <w:trPr>
          <w:trHeight w:val="581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д.9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Агрохимиков, д.11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Аграрная, д.1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Володарского, д.8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Володарского, д.12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Володарского, д.14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Красноармейская, д.66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д.88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д.90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д.92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д.94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д.96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Люкина, д.98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д.2А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д.2Б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</w:t>
            </w:r>
            <w:r>
              <w:rPr>
                <w:sz w:val="28"/>
                <w:szCs w:val="28"/>
              </w:rPr>
              <w:t>сельская, д.4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д.4А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Новосельская, д.6А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д.7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д.10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д.13А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д.15А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д.17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д.19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7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д.27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д.28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д.30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д.37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Октябрьская, д.39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Производственная, д.10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Производственная, д.12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Первомайская, д.12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Первомайская, д.16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Почтовый, д.1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Старозапрудная, д.34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Старозапрудная, д.36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7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Свободы, д.9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Свободы, д.11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Советский, д.4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пер. Советский, д.11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Урицкого, д.8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Урицкого, д.15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1-й Микрорайон, д.1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1-й Микрорайон, д.2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1-й Микрорайон, д.3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1-й Микрорайон, д.4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Княгинино, ул. 1-й Микрорайон, д.5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r>
              <w:rPr>
                <w:sz w:val="28"/>
                <w:szCs w:val="28"/>
              </w:rPr>
              <w:t>г. Княгинино, ул. Ленина, д.70</w:t>
            </w:r>
          </w:p>
        </w:tc>
      </w:tr>
      <w:tr w:rsidR="005C6606">
        <w:trPr>
          <w:trHeight w:val="510"/>
          <w:jc w:val="center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C6606" w:rsidRDefault="00C27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6606" w:rsidRDefault="00C27EF8">
            <w:r>
              <w:rPr>
                <w:sz w:val="28"/>
                <w:szCs w:val="28"/>
              </w:rPr>
              <w:t>г. Княгинино, ул. Новая, д.4</w:t>
            </w:r>
          </w:p>
        </w:tc>
      </w:tr>
    </w:tbl>
    <w:p w:rsidR="005C6606" w:rsidRDefault="005C6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</w:p>
    <w:sectPr w:rsidR="005C6606" w:rsidSect="005C6606">
      <w:headerReference w:type="default" r:id="rId15"/>
      <w:pgSz w:w="11906" w:h="16838"/>
      <w:pgMar w:top="851" w:right="566" w:bottom="110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EF8" w:rsidRDefault="00C27EF8">
      <w:r>
        <w:separator/>
      </w:r>
    </w:p>
  </w:endnote>
  <w:endnote w:type="continuationSeparator" w:id="0">
    <w:p w:rsidR="00C27EF8" w:rsidRDefault="00C27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EF8" w:rsidRDefault="00C27EF8">
      <w:r>
        <w:separator/>
      </w:r>
    </w:p>
  </w:footnote>
  <w:footnote w:type="continuationSeparator" w:id="0">
    <w:p w:rsidR="00C27EF8" w:rsidRDefault="00C27E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6" w:rsidRDefault="005C660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79EE"/>
    <w:multiLevelType w:val="hybridMultilevel"/>
    <w:tmpl w:val="12B4D092"/>
    <w:lvl w:ilvl="0" w:tplc="1D72F9D2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 w:hint="default"/>
        <w:b/>
      </w:rPr>
    </w:lvl>
    <w:lvl w:ilvl="1" w:tplc="8552035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3F2063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6881C9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77CBD5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080259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406CCEB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178CA1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D5CC95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6606"/>
    <w:rsid w:val="005C6606"/>
    <w:rsid w:val="00C27EF8"/>
    <w:rsid w:val="00F95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5C6606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5C6606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5C6606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5C6606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5C6606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5C6606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5C6606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5C6606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5C6606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1Char">
    <w:name w:val="Heading 1 Char"/>
    <w:uiPriority w:val="9"/>
    <w:rsid w:val="005C660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5C6606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5C660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5C660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5C6606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5C660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5C660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5C660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5C660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5C6606"/>
    <w:rPr>
      <w:sz w:val="48"/>
      <w:szCs w:val="48"/>
    </w:rPr>
  </w:style>
  <w:style w:type="character" w:customStyle="1" w:styleId="SubtitleChar">
    <w:name w:val="Subtitle Char"/>
    <w:uiPriority w:val="11"/>
    <w:rsid w:val="005C6606"/>
    <w:rPr>
      <w:sz w:val="24"/>
      <w:szCs w:val="24"/>
    </w:rPr>
  </w:style>
  <w:style w:type="character" w:customStyle="1" w:styleId="QuoteChar">
    <w:name w:val="Quote Char"/>
    <w:uiPriority w:val="29"/>
    <w:rsid w:val="005C6606"/>
    <w:rPr>
      <w:i/>
    </w:rPr>
  </w:style>
  <w:style w:type="character" w:customStyle="1" w:styleId="IntenseQuoteChar">
    <w:name w:val="Intense Quote Char"/>
    <w:uiPriority w:val="30"/>
    <w:rsid w:val="005C6606"/>
    <w:rPr>
      <w:i/>
    </w:rPr>
  </w:style>
  <w:style w:type="character" w:customStyle="1" w:styleId="HeaderChar">
    <w:name w:val="Header Char"/>
    <w:basedOn w:val="a0"/>
    <w:uiPriority w:val="99"/>
    <w:rsid w:val="005C6606"/>
  </w:style>
  <w:style w:type="character" w:customStyle="1" w:styleId="FooterChar">
    <w:name w:val="Footer Char"/>
    <w:basedOn w:val="a0"/>
    <w:uiPriority w:val="99"/>
    <w:rsid w:val="005C6606"/>
  </w:style>
  <w:style w:type="character" w:customStyle="1" w:styleId="CaptionChar">
    <w:name w:val="Caption Char"/>
    <w:uiPriority w:val="35"/>
    <w:rsid w:val="005C6606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5C6606"/>
    <w:rPr>
      <w:sz w:val="18"/>
    </w:rPr>
  </w:style>
  <w:style w:type="character" w:customStyle="1" w:styleId="EndnoteTextChar">
    <w:name w:val="Endnote Text Char"/>
    <w:uiPriority w:val="99"/>
    <w:rsid w:val="005C6606"/>
    <w:rPr>
      <w:sz w:val="20"/>
    </w:rPr>
  </w:style>
  <w:style w:type="character" w:customStyle="1" w:styleId="1">
    <w:name w:val="Заголовок 1 Знак"/>
    <w:link w:val="Heading1"/>
    <w:uiPriority w:val="9"/>
    <w:rsid w:val="005C6606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5C6606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5C6606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5C6606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5C6606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5C6606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5C660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5C6606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5C660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C6606"/>
    <w:pPr>
      <w:ind w:left="720"/>
      <w:contextualSpacing/>
    </w:pPr>
  </w:style>
  <w:style w:type="paragraph" w:styleId="a4">
    <w:name w:val="No Spacing"/>
    <w:uiPriority w:val="1"/>
    <w:qFormat/>
    <w:rsid w:val="005C6606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5C6606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5C660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C6606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5C6606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5C6606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5C660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C66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5C6606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5C66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5C6606"/>
  </w:style>
  <w:style w:type="paragraph" w:customStyle="1" w:styleId="Footer">
    <w:name w:val="Footer"/>
    <w:basedOn w:val="a"/>
    <w:link w:val="ac"/>
    <w:uiPriority w:val="99"/>
    <w:unhideWhenUsed/>
    <w:rsid w:val="005C6606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5C6606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5C6606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5C6606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5C6606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C660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C660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5C6606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5C660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5C660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5C660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sid w:val="005C6606"/>
    <w:rPr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5C6606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5C6606"/>
    <w:rPr>
      <w:sz w:val="18"/>
    </w:rPr>
  </w:style>
  <w:style w:type="character" w:styleId="af2">
    <w:name w:val="footnote reference"/>
    <w:uiPriority w:val="99"/>
    <w:unhideWhenUsed/>
    <w:rsid w:val="005C6606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C6606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5C6606"/>
    <w:rPr>
      <w:sz w:val="20"/>
    </w:rPr>
  </w:style>
  <w:style w:type="character" w:styleId="af5">
    <w:name w:val="endnote reference"/>
    <w:uiPriority w:val="99"/>
    <w:semiHidden/>
    <w:unhideWhenUsed/>
    <w:rsid w:val="005C660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C6606"/>
    <w:pPr>
      <w:spacing w:after="57"/>
    </w:pPr>
  </w:style>
  <w:style w:type="paragraph" w:styleId="22">
    <w:name w:val="toc 2"/>
    <w:basedOn w:val="a"/>
    <w:next w:val="a"/>
    <w:uiPriority w:val="39"/>
    <w:unhideWhenUsed/>
    <w:rsid w:val="005C6606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5C6606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5C6606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5C6606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5C6606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5C6606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5C6606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5C6606"/>
    <w:pPr>
      <w:spacing w:after="57"/>
      <w:ind w:left="2268"/>
    </w:pPr>
  </w:style>
  <w:style w:type="paragraph" w:styleId="af6">
    <w:name w:val="TOC Heading"/>
    <w:uiPriority w:val="39"/>
    <w:unhideWhenUsed/>
    <w:rsid w:val="005C6606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5C6606"/>
  </w:style>
  <w:style w:type="paragraph" w:customStyle="1" w:styleId="ConsPlusNonformat">
    <w:name w:val="ConsPlusNonformat"/>
    <w:uiPriority w:val="99"/>
    <w:rsid w:val="005C6606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5C6606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5C6606"/>
    <w:rPr>
      <w:sz w:val="28"/>
      <w:szCs w:val="24"/>
    </w:rPr>
  </w:style>
  <w:style w:type="paragraph" w:styleId="afa">
    <w:name w:val="Balloon Text"/>
    <w:basedOn w:val="a"/>
    <w:link w:val="afb"/>
    <w:rsid w:val="005C6606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5C660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6606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507296&amp;dst=76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0090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7&amp;n=31835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14161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14161&amp;dst=100013" TargetMode="External"/><Relationship Id="rId14" Type="http://schemas.openxmlformats.org/officeDocument/2006/relationships/hyperlink" Target="https://login.consultant.ru/link/?req=doc&amp;base=RLAW187&amp;n=306580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1614</Words>
  <Characters>9205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13</cp:revision>
  <cp:lastPrinted>2025-12-15T12:07:00Z</cp:lastPrinted>
  <dcterms:created xsi:type="dcterms:W3CDTF">2025-12-09T10:52:00Z</dcterms:created>
  <dcterms:modified xsi:type="dcterms:W3CDTF">2025-12-15T12:08:00Z</dcterms:modified>
  <cp:version>917504</cp:version>
</cp:coreProperties>
</file>