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688" w:rsidRPr="009557D4" w:rsidRDefault="000F49F1" w:rsidP="000F49F1">
      <w:pPr>
        <w:spacing w:after="0" w:line="240" w:lineRule="auto"/>
        <w:jc w:val="center"/>
        <w:rPr>
          <w:rFonts w:ascii="Times New Roman" w:eastAsia="Times New Roman" w:hAnsi="Times New Roman" w:cs="Times New Roman"/>
          <w:sz w:val="28"/>
          <w:szCs w:val="28"/>
          <w:lang w:eastAsia="ru-RU"/>
        </w:rPr>
      </w:pPr>
      <w:r w:rsidRPr="009557D4">
        <w:rPr>
          <w:noProof/>
          <w:sz w:val="28"/>
          <w:szCs w:val="28"/>
          <w:lang w:eastAsia="ru-RU"/>
        </w:rPr>
        <w:drawing>
          <wp:anchor distT="0" distB="0" distL="114300" distR="114300" simplePos="0" relativeHeight="251659264" behindDoc="0" locked="0" layoutInCell="1" allowOverlap="1">
            <wp:simplePos x="0" y="0"/>
            <wp:positionH relativeFrom="column">
              <wp:posOffset>2682240</wp:posOffset>
            </wp:positionH>
            <wp:positionV relativeFrom="paragraph">
              <wp:posOffset>0</wp:posOffset>
            </wp:positionV>
            <wp:extent cx="571500" cy="712470"/>
            <wp:effectExtent l="0" t="0" r="0" b="0"/>
            <wp:wrapNone/>
            <wp:docPr id="1" name="Рисунок 1" descr="Описание: Княгиниский МР_герб ПП-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нягиниский МР_герб ПП-04"/>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712470"/>
                    </a:xfrm>
                    <a:prstGeom prst="rect">
                      <a:avLst/>
                    </a:prstGeom>
                    <a:noFill/>
                  </pic:spPr>
                </pic:pic>
              </a:graphicData>
            </a:graphic>
          </wp:anchor>
        </w:drawing>
      </w:r>
    </w:p>
    <w:p w:rsidR="00442688" w:rsidRPr="009557D4" w:rsidRDefault="00442688" w:rsidP="000F49F1">
      <w:pPr>
        <w:spacing w:after="0" w:line="240" w:lineRule="auto"/>
        <w:jc w:val="center"/>
        <w:rPr>
          <w:rFonts w:ascii="Times New Roman" w:eastAsia="Times New Roman" w:hAnsi="Times New Roman" w:cs="Times New Roman"/>
          <w:sz w:val="28"/>
          <w:szCs w:val="28"/>
          <w:lang w:eastAsia="ru-RU"/>
        </w:rPr>
      </w:pPr>
    </w:p>
    <w:p w:rsidR="00442688" w:rsidRPr="009557D4" w:rsidRDefault="00442688" w:rsidP="000F49F1">
      <w:pPr>
        <w:spacing w:after="0" w:line="240" w:lineRule="auto"/>
        <w:jc w:val="center"/>
        <w:rPr>
          <w:rFonts w:ascii="Times New Roman" w:eastAsia="Times New Roman" w:hAnsi="Times New Roman" w:cs="Times New Roman"/>
          <w:sz w:val="28"/>
          <w:szCs w:val="28"/>
          <w:lang w:eastAsia="ru-RU"/>
        </w:rPr>
      </w:pPr>
    </w:p>
    <w:p w:rsidR="00442688" w:rsidRPr="009557D4" w:rsidRDefault="00442688" w:rsidP="000F49F1">
      <w:pPr>
        <w:spacing w:after="0" w:line="240" w:lineRule="auto"/>
        <w:jc w:val="center"/>
        <w:rPr>
          <w:rFonts w:ascii="Times New Roman" w:eastAsia="Times New Roman" w:hAnsi="Times New Roman" w:cs="Times New Roman"/>
          <w:sz w:val="28"/>
          <w:szCs w:val="28"/>
          <w:lang w:eastAsia="ru-RU"/>
        </w:rPr>
      </w:pPr>
    </w:p>
    <w:p w:rsidR="000F49F1" w:rsidRPr="009557D4" w:rsidRDefault="000F49F1" w:rsidP="009557D4">
      <w:pPr>
        <w:spacing w:after="0" w:line="240" w:lineRule="auto"/>
        <w:rPr>
          <w:rFonts w:ascii="Times New Roman" w:eastAsia="Times New Roman" w:hAnsi="Times New Roman" w:cs="Times New Roman"/>
          <w:color w:val="0000FF"/>
          <w:sz w:val="28"/>
          <w:szCs w:val="28"/>
          <w:lang w:eastAsia="ru-RU"/>
        </w:rPr>
      </w:pPr>
    </w:p>
    <w:p w:rsidR="000F49F1" w:rsidRPr="009557D4" w:rsidRDefault="000F49F1" w:rsidP="000F49F1">
      <w:pPr>
        <w:keepNext/>
        <w:autoSpaceDE w:val="0"/>
        <w:autoSpaceDN w:val="0"/>
        <w:spacing w:after="0" w:line="240" w:lineRule="auto"/>
        <w:jc w:val="center"/>
        <w:outlineLvl w:val="0"/>
        <w:rPr>
          <w:rFonts w:ascii="Times New Roman" w:eastAsia="Times New Roman" w:hAnsi="Times New Roman" w:cs="Times New Roman"/>
          <w:b/>
          <w:bCs/>
          <w:color w:val="000000"/>
          <w:sz w:val="28"/>
          <w:szCs w:val="28"/>
          <w:lang w:eastAsia="ru-RU"/>
        </w:rPr>
      </w:pPr>
      <w:r w:rsidRPr="009557D4">
        <w:rPr>
          <w:rFonts w:ascii="Times New Roman" w:eastAsia="Times New Roman" w:hAnsi="Times New Roman" w:cs="Times New Roman"/>
          <w:b/>
          <w:bCs/>
          <w:color w:val="000000"/>
          <w:sz w:val="28"/>
          <w:szCs w:val="28"/>
          <w:lang w:eastAsia="ru-RU"/>
        </w:rPr>
        <w:t>Администрация</w:t>
      </w:r>
    </w:p>
    <w:p w:rsidR="000F49F1" w:rsidRPr="009557D4" w:rsidRDefault="000F49F1" w:rsidP="000F49F1">
      <w:pPr>
        <w:keepNext/>
        <w:autoSpaceDE w:val="0"/>
        <w:autoSpaceDN w:val="0"/>
        <w:spacing w:after="0" w:line="240" w:lineRule="auto"/>
        <w:jc w:val="center"/>
        <w:outlineLvl w:val="0"/>
        <w:rPr>
          <w:rFonts w:ascii="Times New Roman" w:eastAsia="Times New Roman" w:hAnsi="Times New Roman" w:cs="Times New Roman"/>
          <w:b/>
          <w:bCs/>
          <w:color w:val="000000"/>
          <w:sz w:val="28"/>
          <w:szCs w:val="28"/>
          <w:lang w:eastAsia="ru-RU"/>
        </w:rPr>
      </w:pPr>
      <w:r w:rsidRPr="009557D4">
        <w:rPr>
          <w:rFonts w:ascii="Times New Roman" w:eastAsia="Times New Roman" w:hAnsi="Times New Roman" w:cs="Times New Roman"/>
          <w:b/>
          <w:bCs/>
          <w:color w:val="000000"/>
          <w:sz w:val="28"/>
          <w:szCs w:val="28"/>
          <w:lang w:eastAsia="ru-RU"/>
        </w:rPr>
        <w:t xml:space="preserve"> Княгининского муниципального </w:t>
      </w:r>
      <w:r w:rsidR="0045268A" w:rsidRPr="009557D4">
        <w:rPr>
          <w:rFonts w:ascii="Times New Roman" w:eastAsia="Times New Roman" w:hAnsi="Times New Roman" w:cs="Times New Roman"/>
          <w:b/>
          <w:bCs/>
          <w:color w:val="000000"/>
          <w:sz w:val="28"/>
          <w:szCs w:val="28"/>
          <w:lang w:eastAsia="ru-RU"/>
        </w:rPr>
        <w:t>округа</w:t>
      </w:r>
    </w:p>
    <w:p w:rsidR="000F49F1" w:rsidRPr="009557D4" w:rsidRDefault="000F49F1" w:rsidP="000F49F1">
      <w:pPr>
        <w:spacing w:after="0" w:line="240" w:lineRule="auto"/>
        <w:jc w:val="center"/>
        <w:rPr>
          <w:rFonts w:ascii="Times New Roman" w:eastAsia="Times New Roman" w:hAnsi="Times New Roman" w:cs="Times New Roman"/>
          <w:b/>
          <w:bCs/>
          <w:color w:val="000000"/>
          <w:sz w:val="28"/>
          <w:szCs w:val="28"/>
          <w:lang w:eastAsia="ru-RU"/>
        </w:rPr>
      </w:pPr>
      <w:r w:rsidRPr="009557D4">
        <w:rPr>
          <w:rFonts w:ascii="Times New Roman" w:eastAsia="Times New Roman" w:hAnsi="Times New Roman" w:cs="Times New Roman"/>
          <w:b/>
          <w:bCs/>
          <w:color w:val="000000"/>
          <w:sz w:val="28"/>
          <w:szCs w:val="28"/>
          <w:lang w:eastAsia="ru-RU"/>
        </w:rPr>
        <w:t>Нижегородской области</w:t>
      </w:r>
    </w:p>
    <w:p w:rsidR="000F49F1" w:rsidRPr="009557D4" w:rsidRDefault="000F49F1" w:rsidP="000F49F1">
      <w:pPr>
        <w:spacing w:after="0" w:line="240" w:lineRule="auto"/>
        <w:jc w:val="center"/>
        <w:rPr>
          <w:rFonts w:ascii="Times New Roman" w:eastAsia="Times New Roman" w:hAnsi="Times New Roman" w:cs="Times New Roman"/>
          <w:b/>
          <w:bCs/>
          <w:color w:val="000000"/>
          <w:sz w:val="28"/>
          <w:szCs w:val="28"/>
          <w:lang w:eastAsia="ru-RU"/>
        </w:rPr>
      </w:pPr>
    </w:p>
    <w:p w:rsidR="000F49F1" w:rsidRPr="009557D4" w:rsidRDefault="000F49F1" w:rsidP="000F49F1">
      <w:pPr>
        <w:spacing w:after="0" w:line="240" w:lineRule="auto"/>
        <w:jc w:val="center"/>
        <w:rPr>
          <w:rFonts w:ascii="Times New Roman" w:eastAsia="Times New Roman" w:hAnsi="Times New Roman" w:cs="Times New Roman"/>
          <w:b/>
          <w:bCs/>
          <w:color w:val="000000"/>
          <w:sz w:val="28"/>
          <w:szCs w:val="28"/>
          <w:lang w:eastAsia="ru-RU"/>
        </w:rPr>
      </w:pPr>
    </w:p>
    <w:p w:rsidR="000F49F1" w:rsidRPr="009557D4" w:rsidRDefault="000F49F1" w:rsidP="000F49F1">
      <w:pPr>
        <w:spacing w:after="0" w:line="240" w:lineRule="auto"/>
        <w:jc w:val="center"/>
        <w:rPr>
          <w:rFonts w:ascii="Times New Roman" w:eastAsia="Times New Roman" w:hAnsi="Times New Roman" w:cs="Times New Roman"/>
          <w:b/>
          <w:bCs/>
          <w:color w:val="000000"/>
          <w:sz w:val="28"/>
          <w:szCs w:val="28"/>
          <w:lang w:eastAsia="ru-RU"/>
        </w:rPr>
      </w:pPr>
      <w:r w:rsidRPr="009557D4">
        <w:rPr>
          <w:rFonts w:ascii="Times New Roman" w:eastAsia="Times New Roman" w:hAnsi="Times New Roman" w:cs="Times New Roman"/>
          <w:b/>
          <w:bCs/>
          <w:color w:val="000000"/>
          <w:sz w:val="28"/>
          <w:szCs w:val="28"/>
          <w:lang w:eastAsia="ru-RU"/>
        </w:rPr>
        <w:t>ПОСТАНОВЛЕНИЕ</w:t>
      </w:r>
    </w:p>
    <w:p w:rsidR="000F49F1" w:rsidRPr="009557D4" w:rsidRDefault="000F49F1" w:rsidP="000F49F1">
      <w:pPr>
        <w:spacing w:after="0" w:line="240" w:lineRule="auto"/>
        <w:jc w:val="center"/>
        <w:rPr>
          <w:rFonts w:ascii="Times New Roman" w:eastAsia="Times New Roman" w:hAnsi="Times New Roman" w:cs="Times New Roman"/>
          <w:b/>
          <w:bCs/>
          <w:color w:val="000000"/>
          <w:sz w:val="28"/>
          <w:szCs w:val="28"/>
          <w:lang w:eastAsia="ru-RU"/>
        </w:rPr>
      </w:pPr>
    </w:p>
    <w:p w:rsidR="000F49F1" w:rsidRPr="009557D4" w:rsidRDefault="000F49F1" w:rsidP="000F49F1">
      <w:pPr>
        <w:spacing w:after="0" w:line="240" w:lineRule="auto"/>
        <w:jc w:val="center"/>
        <w:rPr>
          <w:rFonts w:ascii="Times New Roman" w:eastAsia="Times New Roman" w:hAnsi="Times New Roman" w:cs="Times New Roman"/>
          <w:b/>
          <w:bCs/>
          <w:color w:val="000000"/>
          <w:sz w:val="28"/>
          <w:szCs w:val="28"/>
          <w:lang w:eastAsia="ru-RU"/>
        </w:rPr>
      </w:pPr>
    </w:p>
    <w:p w:rsidR="000F49F1" w:rsidRPr="009557D4" w:rsidRDefault="000F49F1" w:rsidP="000F49F1">
      <w:pPr>
        <w:spacing w:after="0" w:line="240" w:lineRule="auto"/>
        <w:jc w:val="center"/>
        <w:rPr>
          <w:rFonts w:ascii="Times New Roman" w:eastAsia="Times New Roman" w:hAnsi="Times New Roman" w:cs="Times New Roman"/>
          <w:b/>
          <w:bCs/>
          <w:color w:val="000000"/>
          <w:sz w:val="28"/>
          <w:szCs w:val="28"/>
          <w:lang w:eastAsia="ru-RU"/>
        </w:rPr>
      </w:pPr>
    </w:p>
    <w:p w:rsidR="000F49F1" w:rsidRPr="009557D4" w:rsidRDefault="000F49F1" w:rsidP="000F49F1">
      <w:pPr>
        <w:spacing w:after="0" w:line="240" w:lineRule="auto"/>
        <w:rPr>
          <w:rFonts w:ascii="Times New Roman" w:eastAsia="Times New Roman" w:hAnsi="Times New Roman" w:cs="Times New Roman"/>
          <w:bCs/>
          <w:color w:val="000000"/>
          <w:sz w:val="28"/>
          <w:szCs w:val="28"/>
          <w:lang w:eastAsia="ru-RU"/>
        </w:rPr>
      </w:pPr>
      <w:r w:rsidRPr="009557D4">
        <w:rPr>
          <w:rFonts w:ascii="Times New Roman" w:eastAsia="Times New Roman" w:hAnsi="Times New Roman" w:cs="Times New Roman"/>
          <w:b/>
          <w:bCs/>
          <w:color w:val="000000"/>
          <w:sz w:val="28"/>
          <w:szCs w:val="28"/>
          <w:lang w:eastAsia="ru-RU"/>
        </w:rPr>
        <w:t xml:space="preserve">от </w:t>
      </w:r>
      <w:r w:rsidR="0045268A" w:rsidRPr="009557D4">
        <w:rPr>
          <w:rFonts w:ascii="Times New Roman" w:eastAsia="Times New Roman" w:hAnsi="Times New Roman" w:cs="Times New Roman"/>
          <w:b/>
          <w:bCs/>
          <w:color w:val="000000"/>
          <w:sz w:val="28"/>
          <w:szCs w:val="28"/>
          <w:lang w:eastAsia="ru-RU"/>
        </w:rPr>
        <w:t xml:space="preserve"> </w:t>
      </w:r>
      <w:r w:rsidR="009557D4">
        <w:rPr>
          <w:rFonts w:ascii="Times New Roman" w:eastAsia="Times New Roman" w:hAnsi="Times New Roman" w:cs="Times New Roman"/>
          <w:b/>
          <w:bCs/>
          <w:color w:val="000000"/>
          <w:sz w:val="28"/>
          <w:szCs w:val="28"/>
          <w:lang w:eastAsia="ru-RU"/>
        </w:rPr>
        <w:t xml:space="preserve"> 03.06.2026</w:t>
      </w:r>
      <w:r w:rsidR="0045268A" w:rsidRPr="009557D4">
        <w:rPr>
          <w:rFonts w:ascii="Times New Roman" w:eastAsia="Times New Roman" w:hAnsi="Times New Roman" w:cs="Times New Roman"/>
          <w:b/>
          <w:bCs/>
          <w:color w:val="000000"/>
          <w:sz w:val="28"/>
          <w:szCs w:val="28"/>
          <w:lang w:eastAsia="ru-RU"/>
        </w:rPr>
        <w:t xml:space="preserve">                                                               </w:t>
      </w:r>
      <w:r w:rsidR="009557D4">
        <w:rPr>
          <w:rFonts w:ascii="Times New Roman" w:eastAsia="Times New Roman" w:hAnsi="Times New Roman" w:cs="Times New Roman"/>
          <w:b/>
          <w:bCs/>
          <w:color w:val="000000"/>
          <w:sz w:val="28"/>
          <w:szCs w:val="28"/>
          <w:lang w:eastAsia="ru-RU"/>
        </w:rPr>
        <w:t xml:space="preserve">                         </w:t>
      </w:r>
      <w:r w:rsidR="0045268A" w:rsidRPr="009557D4">
        <w:rPr>
          <w:rFonts w:ascii="Times New Roman" w:eastAsia="Times New Roman" w:hAnsi="Times New Roman" w:cs="Times New Roman"/>
          <w:b/>
          <w:bCs/>
          <w:color w:val="000000"/>
          <w:sz w:val="28"/>
          <w:szCs w:val="28"/>
          <w:lang w:eastAsia="ru-RU"/>
        </w:rPr>
        <w:t xml:space="preserve">     </w:t>
      </w:r>
      <w:r w:rsidR="009557D4">
        <w:rPr>
          <w:rFonts w:ascii="Times New Roman" w:eastAsia="Times New Roman" w:hAnsi="Times New Roman" w:cs="Times New Roman"/>
          <w:b/>
          <w:bCs/>
          <w:color w:val="000000"/>
          <w:sz w:val="28"/>
          <w:szCs w:val="28"/>
          <w:lang w:eastAsia="ru-RU"/>
        </w:rPr>
        <w:t xml:space="preserve">  </w:t>
      </w:r>
      <w:r w:rsidR="0045268A" w:rsidRPr="009557D4">
        <w:rPr>
          <w:rFonts w:ascii="Times New Roman" w:eastAsia="Times New Roman" w:hAnsi="Times New Roman" w:cs="Times New Roman"/>
          <w:b/>
          <w:bCs/>
          <w:color w:val="000000"/>
          <w:sz w:val="28"/>
          <w:szCs w:val="28"/>
          <w:lang w:eastAsia="ru-RU"/>
        </w:rPr>
        <w:t xml:space="preserve">      №</w:t>
      </w:r>
      <w:r w:rsidR="009557D4">
        <w:rPr>
          <w:rFonts w:ascii="Times New Roman" w:eastAsia="Times New Roman" w:hAnsi="Times New Roman" w:cs="Times New Roman"/>
          <w:b/>
          <w:bCs/>
          <w:color w:val="000000"/>
          <w:sz w:val="28"/>
          <w:szCs w:val="28"/>
          <w:lang w:eastAsia="ru-RU"/>
        </w:rPr>
        <w:t xml:space="preserve"> 493</w:t>
      </w:r>
    </w:p>
    <w:p w:rsidR="00DE6015" w:rsidRPr="009557D4" w:rsidRDefault="00DE6015" w:rsidP="000F49F1">
      <w:pPr>
        <w:spacing w:after="0" w:line="240" w:lineRule="auto"/>
        <w:ind w:right="5385"/>
        <w:jc w:val="both"/>
        <w:rPr>
          <w:rFonts w:ascii="Times New Roman" w:eastAsia="Times New Roman" w:hAnsi="Times New Roman" w:cs="Times New Roman"/>
          <w:sz w:val="28"/>
          <w:szCs w:val="28"/>
          <w:lang w:eastAsia="ru-RU"/>
        </w:rPr>
      </w:pPr>
    </w:p>
    <w:p w:rsidR="000F49F1" w:rsidRPr="009557D4" w:rsidRDefault="00DE6015" w:rsidP="008E19D2">
      <w:pPr>
        <w:spacing w:after="0" w:line="240" w:lineRule="auto"/>
        <w:ind w:right="4109"/>
        <w:jc w:val="both"/>
        <w:rPr>
          <w:rFonts w:ascii="Times New Roman" w:eastAsia="Times New Roman" w:hAnsi="Times New Roman" w:cs="Times New Roman"/>
          <w:sz w:val="28"/>
          <w:szCs w:val="28"/>
          <w:lang w:eastAsia="ru-RU"/>
        </w:rPr>
      </w:pPr>
      <w:bookmarkStart w:id="0" w:name="_GoBack"/>
      <w:r w:rsidRPr="009557D4">
        <w:rPr>
          <w:rFonts w:ascii="Times New Roman" w:eastAsia="Times New Roman" w:hAnsi="Times New Roman" w:cs="Times New Roman"/>
          <w:sz w:val="28"/>
          <w:szCs w:val="28"/>
          <w:lang w:eastAsia="ru-RU"/>
        </w:rPr>
        <w:t>О  дополнительных мерах поддержки граждан Российской Федерации, участвующих (участвовавших) в выполнении задач, возложенных на Вооруженные Силы Российской Федерации или войска национальной гвардии Российской Федерации, и членов их семей</w:t>
      </w:r>
    </w:p>
    <w:bookmarkEnd w:id="0"/>
    <w:p w:rsidR="00DE6015" w:rsidRPr="009557D4" w:rsidRDefault="00DE6015" w:rsidP="002A0E3F">
      <w:pPr>
        <w:tabs>
          <w:tab w:val="left" w:pos="940"/>
        </w:tabs>
        <w:spacing w:after="0" w:line="360" w:lineRule="auto"/>
        <w:ind w:firstLine="709"/>
        <w:jc w:val="both"/>
        <w:rPr>
          <w:rFonts w:ascii="Times New Roman" w:eastAsia="Times New Roman" w:hAnsi="Times New Roman" w:cs="Times New Roman"/>
          <w:sz w:val="28"/>
          <w:szCs w:val="28"/>
          <w:lang w:eastAsia="ru-RU"/>
        </w:rPr>
      </w:pPr>
    </w:p>
    <w:p w:rsidR="002A0E3F" w:rsidRPr="009557D4" w:rsidRDefault="002A0E3F" w:rsidP="002A0E3F">
      <w:pPr>
        <w:tabs>
          <w:tab w:val="left" w:pos="940"/>
        </w:tabs>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 xml:space="preserve">Руководствуясь Указом Губернатора Нижегородской области от 10.10.2022 № 205 «О дополнительных мерах поддержки граждан Российской Федерации, участвующих (участвовавших) в выполнении задач, возложенных на Вооруженные Силы Российской Федерации или войска национальной гвардии Российской Федерации, и членов их семей», Указом Губернатора Нижегородской области от 15.01.2026 № 6 «О дополнительных мерах социальной поддержки граждан, пребывающих в мобилизационном людском резерве </w:t>
      </w:r>
      <w:r w:rsidR="00FA4BAF" w:rsidRPr="009557D4">
        <w:rPr>
          <w:rFonts w:ascii="Times New Roman" w:eastAsia="Times New Roman" w:hAnsi="Times New Roman" w:cs="Times New Roman"/>
          <w:sz w:val="28"/>
          <w:szCs w:val="28"/>
          <w:lang w:eastAsia="ru-RU"/>
        </w:rPr>
        <w:t>«</w:t>
      </w:r>
      <w:r w:rsidRPr="009557D4">
        <w:rPr>
          <w:rFonts w:ascii="Times New Roman" w:eastAsia="Times New Roman" w:hAnsi="Times New Roman" w:cs="Times New Roman"/>
          <w:sz w:val="28"/>
          <w:szCs w:val="28"/>
          <w:lang w:eastAsia="ru-RU"/>
        </w:rPr>
        <w:t>Барс-НН</w:t>
      </w:r>
      <w:r w:rsidR="00FA4BAF" w:rsidRPr="009557D4">
        <w:rPr>
          <w:rFonts w:ascii="Times New Roman" w:eastAsia="Times New Roman" w:hAnsi="Times New Roman" w:cs="Times New Roman"/>
          <w:sz w:val="28"/>
          <w:szCs w:val="28"/>
          <w:lang w:eastAsia="ru-RU"/>
        </w:rPr>
        <w:t>»</w:t>
      </w:r>
      <w:r w:rsidRPr="009557D4">
        <w:rPr>
          <w:rFonts w:ascii="Times New Roman" w:eastAsia="Times New Roman" w:hAnsi="Times New Roman" w:cs="Times New Roman"/>
          <w:sz w:val="28"/>
          <w:szCs w:val="28"/>
          <w:lang w:eastAsia="ru-RU"/>
        </w:rPr>
        <w:t>, и членов их семей», в целях поддержки граждан Российской Федерации (членов их семей) из числа:</w:t>
      </w:r>
    </w:p>
    <w:p w:rsidR="002A0E3F" w:rsidRPr="009557D4" w:rsidRDefault="002A0E3F" w:rsidP="002A0E3F">
      <w:pPr>
        <w:tabs>
          <w:tab w:val="left" w:pos="940"/>
        </w:tabs>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1) призванных на военную службу по мобилизации в соответствии с Указом Президента Российской Федерации от 21 сентября 2022 г. № 647 «Об объявлении частичной мобилизации в Российской Федерации»;</w:t>
      </w:r>
    </w:p>
    <w:p w:rsidR="002A0E3F" w:rsidRPr="009557D4" w:rsidRDefault="002A0E3F" w:rsidP="002A0E3F">
      <w:pPr>
        <w:tabs>
          <w:tab w:val="left" w:pos="940"/>
        </w:tabs>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 xml:space="preserve">2)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проведения специальной </w:t>
      </w:r>
      <w:r w:rsidRPr="009557D4">
        <w:rPr>
          <w:rFonts w:ascii="Times New Roman" w:eastAsia="Times New Roman" w:hAnsi="Times New Roman" w:cs="Times New Roman"/>
          <w:sz w:val="28"/>
          <w:szCs w:val="28"/>
          <w:lang w:eastAsia="ru-RU"/>
        </w:rPr>
        <w:lastRenderedPageBreak/>
        <w:t>военной операции по демилитаризации и денацификации Украины (далее - СВО);</w:t>
      </w:r>
    </w:p>
    <w:p w:rsidR="002A0E3F" w:rsidRPr="009557D4" w:rsidRDefault="002A0E3F" w:rsidP="002A0E3F">
      <w:pPr>
        <w:tabs>
          <w:tab w:val="left" w:pos="940"/>
        </w:tabs>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3) заключивших в период проведения СВО контракт с Министерством обороны Российской Федерации на прохождение военной службы через пункт отбора на военную службу по контракту Нижегородской области либо через военный комиссариат Нижегородской области и принимающих участие в выполнении задач, связанных с проведением СВО;</w:t>
      </w:r>
    </w:p>
    <w:p w:rsidR="002A0E3F" w:rsidRPr="009557D4" w:rsidRDefault="002A0E3F" w:rsidP="002A0E3F">
      <w:pPr>
        <w:tabs>
          <w:tab w:val="left" w:pos="940"/>
        </w:tabs>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4) военнослужащих, проходящих военную службу по контракту, и сотрудников (военнослужащих) войск национальной гвардии Российской Федерации, направленных на территории Украины, Донецкой Народной Республики, Луганской Народной Республики, Запорожской и Херсонской областей и принимающих участие в выполнении задач, связанных с проведением СВО, на период их участия в СВО, за исключением лиц, заключивших в период проведения СВО контракты с Министерством обороны Российской Федерации на прохождение военной службы через пункты отбора на военную службу по контракту либо через военные комиссариаты иных субъектов Российской Федерации;</w:t>
      </w:r>
    </w:p>
    <w:p w:rsidR="00417B45" w:rsidRPr="009557D4" w:rsidRDefault="002A0E3F" w:rsidP="00417B45">
      <w:pPr>
        <w:tabs>
          <w:tab w:val="left" w:pos="940"/>
        </w:tabs>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5) членов семей граждан Российской Федерации, заключивших с 5 июня 2023 года контракт с Министерством обороны Российской Федерации на прохождение военной службы через пункты отбора на военную службу по контракту либо через военные комиссариаты иных субъектов Российской Федерации и принимающих участие в выполнении задач, связанных с проведением СВО, при условии наличия у членов семей места жительства на территории Княгининского муниципального округа  Нижегородской области</w:t>
      </w:r>
      <w:r w:rsidR="00417B45" w:rsidRPr="009557D4">
        <w:rPr>
          <w:rFonts w:ascii="Times New Roman" w:eastAsia="Times New Roman" w:hAnsi="Times New Roman" w:cs="Times New Roman"/>
          <w:sz w:val="28"/>
          <w:szCs w:val="28"/>
          <w:lang w:eastAsia="ru-RU"/>
        </w:rPr>
        <w:t>,</w:t>
      </w:r>
    </w:p>
    <w:p w:rsidR="000F49F1" w:rsidRPr="009557D4" w:rsidRDefault="000F49F1" w:rsidP="00417B45">
      <w:pPr>
        <w:tabs>
          <w:tab w:val="left" w:pos="940"/>
        </w:tabs>
        <w:spacing w:after="0" w:line="360" w:lineRule="auto"/>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 xml:space="preserve">администрация Княгининского муниципального </w:t>
      </w:r>
      <w:r w:rsidR="0045268A" w:rsidRPr="009557D4">
        <w:rPr>
          <w:rFonts w:ascii="Times New Roman" w:eastAsia="Times New Roman" w:hAnsi="Times New Roman" w:cs="Times New Roman"/>
          <w:sz w:val="28"/>
          <w:szCs w:val="28"/>
          <w:lang w:eastAsia="ru-RU"/>
        </w:rPr>
        <w:t>округа</w:t>
      </w:r>
      <w:r w:rsidRPr="009557D4">
        <w:rPr>
          <w:rFonts w:ascii="Times New Roman" w:eastAsia="Times New Roman" w:hAnsi="Times New Roman" w:cs="Times New Roman"/>
          <w:b/>
          <w:sz w:val="28"/>
          <w:szCs w:val="28"/>
          <w:lang w:eastAsia="ru-RU"/>
        </w:rPr>
        <w:t>п о с т а н о в л я е т:</w:t>
      </w:r>
    </w:p>
    <w:p w:rsidR="0031366F" w:rsidRPr="009557D4" w:rsidRDefault="00D45E4A" w:rsidP="0031366F">
      <w:pPr>
        <w:tabs>
          <w:tab w:val="left" w:pos="940"/>
        </w:tabs>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1.</w:t>
      </w:r>
      <w:r w:rsidR="0006398A" w:rsidRPr="009557D4">
        <w:rPr>
          <w:rFonts w:ascii="Times New Roman" w:eastAsia="Times New Roman" w:hAnsi="Times New Roman" w:cs="Times New Roman"/>
          <w:sz w:val="28"/>
          <w:szCs w:val="28"/>
          <w:lang w:eastAsia="ru-RU"/>
        </w:rPr>
        <w:t>Установить для граждан Российской Федерации, указанных в преамбуле  настоящего постановления, и членов их семей, следующие дополнительные меры поддержки:</w:t>
      </w:r>
    </w:p>
    <w:p w:rsidR="00F00CA5" w:rsidRPr="009557D4" w:rsidRDefault="00F00CA5" w:rsidP="00F00CA5">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1.1. Освобождение от уплаты родительской платы за присмотр и уход за ребенком в муниципальных образовательных организациях, расположенных на территории Княгининского муниципального округа Нижегородской области, реализующих образовательную программу дошкольного образования.</w:t>
      </w:r>
    </w:p>
    <w:p w:rsidR="00F00CA5" w:rsidRPr="009557D4" w:rsidRDefault="00F00CA5" w:rsidP="00F00CA5">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lastRenderedPageBreak/>
        <w:t>1.2. Предоставление детям бесплатного посещения муниципальных учреждений дополнительного образования, спортивных секций в муниципальных учреждениях Княгининского муниципального округа Нижегородской области.</w:t>
      </w:r>
    </w:p>
    <w:p w:rsidR="00F00CA5" w:rsidRPr="009557D4" w:rsidRDefault="00F00CA5" w:rsidP="00F00CA5">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1.3. Предоставление обучающимся по образовательным программам основного общего и среднего общего образования, а также обучающимся по образовательным программам начального общего образования при по</w:t>
      </w:r>
      <w:r w:rsidR="008E19D2" w:rsidRPr="009557D4">
        <w:rPr>
          <w:rFonts w:ascii="Times New Roman" w:hAnsi="Times New Roman" w:cs="Times New Roman"/>
          <w:sz w:val="28"/>
          <w:szCs w:val="28"/>
        </w:rPr>
        <w:t xml:space="preserve">сещении группы продленного дня </w:t>
      </w:r>
      <w:r w:rsidRPr="009557D4">
        <w:rPr>
          <w:rFonts w:ascii="Times New Roman" w:hAnsi="Times New Roman" w:cs="Times New Roman"/>
          <w:sz w:val="28"/>
          <w:szCs w:val="28"/>
        </w:rPr>
        <w:t>в муниципальных образовательных организациях Княгининского муниципального округа Нижегородской области бесплатного горячего питания.</w:t>
      </w:r>
    </w:p>
    <w:p w:rsidR="00F00CA5" w:rsidRPr="009557D4" w:rsidRDefault="00F00CA5" w:rsidP="00F00CA5">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1.4. Освобождение от платы, взимаемой с родителей (законных представителей) за осуществление присмотра и ухода за детьми в группах продленного дня в муниципальной образовательной организации, реализующей программы начального общего, основного общего или среднего общего образования.</w:t>
      </w:r>
    </w:p>
    <w:p w:rsidR="00F00CA5" w:rsidRPr="009557D4" w:rsidRDefault="00F00CA5" w:rsidP="00F00CA5">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1.5. Преимущественное предоставление права перевода детей в другие, наиболее приближенные к месту жительства семей образовательные организации, реализующие образовательную программу дошкольного образования.</w:t>
      </w:r>
    </w:p>
    <w:p w:rsidR="00F00CA5" w:rsidRPr="009557D4" w:rsidRDefault="00F00CA5" w:rsidP="00F00CA5">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1.6. Преимущественное предоставление права перевода детей в наиболее приближенные к месту жительства семей образовательные организации, реализующие образовательные программы начального общего, основного общего и среднего общего образования.</w:t>
      </w:r>
    </w:p>
    <w:p w:rsidR="00F00CA5" w:rsidRPr="009557D4" w:rsidRDefault="00F00CA5" w:rsidP="00F00CA5">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 xml:space="preserve">1.7. Предоставление   льготных (без взимания платы) билетов наконцерты, спектакли  и  другие  мероприятия,  проводимые в муниципальных учреждениях  культуры, </w:t>
      </w:r>
      <w:r w:rsidR="008E19D2" w:rsidRPr="009557D4">
        <w:rPr>
          <w:rFonts w:ascii="Times New Roman" w:hAnsi="Times New Roman" w:cs="Times New Roman"/>
          <w:sz w:val="28"/>
          <w:szCs w:val="28"/>
        </w:rPr>
        <w:t xml:space="preserve">подведомственных </w:t>
      </w:r>
      <w:r w:rsidRPr="009557D4">
        <w:rPr>
          <w:rFonts w:ascii="Times New Roman" w:hAnsi="Times New Roman" w:cs="Times New Roman"/>
          <w:sz w:val="28"/>
          <w:szCs w:val="28"/>
        </w:rPr>
        <w:t>администрации Княгининского муниципального округа Нижегородской области,   в  рамках  основной  деятельности  (за  исключением  гастрольныхмероприятий, коммерческих культурно-зрелищных мероприятий).</w:t>
      </w:r>
    </w:p>
    <w:p w:rsidR="00F00CA5" w:rsidRPr="009557D4" w:rsidRDefault="00F00CA5" w:rsidP="00F00CA5">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 xml:space="preserve">2. Меры  поддержки,  установленные  настоящим постановлением,  распространяются   на  </w:t>
      </w:r>
      <w:r w:rsidR="00FA4BAF" w:rsidRPr="009557D4">
        <w:rPr>
          <w:rFonts w:ascii="Times New Roman" w:hAnsi="Times New Roman" w:cs="Times New Roman"/>
          <w:sz w:val="28"/>
          <w:szCs w:val="28"/>
        </w:rPr>
        <w:t xml:space="preserve">граждан, указанных в пунктах 1.1-1.4. преамбулы настоящего постановления (далее – участники СВО) </w:t>
      </w:r>
      <w:r w:rsidRPr="009557D4">
        <w:rPr>
          <w:rFonts w:ascii="Times New Roman" w:hAnsi="Times New Roman" w:cs="Times New Roman"/>
          <w:sz w:val="28"/>
          <w:szCs w:val="28"/>
        </w:rPr>
        <w:t xml:space="preserve">послевозвращения  </w:t>
      </w:r>
      <w:r w:rsidRPr="009557D4">
        <w:rPr>
          <w:rFonts w:ascii="Times New Roman" w:hAnsi="Times New Roman" w:cs="Times New Roman"/>
          <w:sz w:val="28"/>
          <w:szCs w:val="28"/>
        </w:rPr>
        <w:lastRenderedPageBreak/>
        <w:t>(демобилизации)  из зоны проведения СВО, на членов их семей, атакже  на членов семей участников СВО, погибших при исполнении обязанностейвоенной  службы  (служебных  обязанностей)  в  ходе  проведения специальнойвоенной  операции  по  демилитаризации и денацификации Украины либо умершихвследствие  увечья  (ранения, травмы, контузии) или заболевания, полученныхими  при  исполнении  обязанностей военной службы (служебных обязанностей),пропавших  без  вести  в  ходе  проведения  специальной военной операции подемилитаризации и денацификации Украины.</w:t>
      </w:r>
    </w:p>
    <w:p w:rsidR="005108C6" w:rsidRPr="009557D4" w:rsidRDefault="005108C6" w:rsidP="005108C6">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3. Право   на   меры   социальной   поддержки,   установленные   в части 1 настоящего постановления, сохраняется  за гражданамиРоссийской Федерации, поименованными в пункте 1 преамбулы настоящего постановления,и  членами  их  семей  в  случае  заключения указанными лицами контракта сМинистерством обороны Российской Федерации на прохождение военной службы вовремя  прохождения  военной  службы  по мобилизации в соответствии с УказомПрезидента Российской Федерации от 21 сентября 2022 г. № 647 «Об объявлениичастичной мобилизации в Российской Федерации»  на   условиях   ихпервоначального назначения.</w:t>
      </w:r>
    </w:p>
    <w:p w:rsidR="005108C6" w:rsidRPr="009557D4" w:rsidRDefault="005108C6" w:rsidP="005108C6">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 xml:space="preserve">4. Меры поддержки, установленные настоящим постановлением,  начиная  с  1  апреля  2025  годараспространяются  также  на  членов  семей  граждан  Российской  Федерации,заключивших  с 5 июня 2023 года контракт с Министерством обороны РоссийскойФедерации на  прохождение  военной  службы  через пункты отбора на военнуюслужбу по  контракту  либо  через  военные  комиссариаты  иных  субъектовРоссийской   Федерации,   после  их  возвращения  (демобилизации)  из  зоныпроведения   СВО, гибели   при  исполнении  обязанностей  военной  службы(служебных  обязанностей)  в  ходе  проведения  СВО  по  демилитаризации  иденацификации  Украины  либо  смерти  вследствие  увечья  (ранения, травмы,контузии)  или  заболевания, полученных при исполнении обязанностей военнойслужбы (служебных  обязанностей),  признания  пропавшими  без вести в ходепроведения  СВО  по демилитаризации и денацификации Украины и заключивших впорядке,  установленном  министерством  социальной  политики Нижегородскойобласти, </w:t>
      </w:r>
      <w:r w:rsidRPr="009557D4">
        <w:rPr>
          <w:rFonts w:ascii="Times New Roman" w:hAnsi="Times New Roman" w:cs="Times New Roman"/>
          <w:sz w:val="28"/>
          <w:szCs w:val="28"/>
        </w:rPr>
        <w:lastRenderedPageBreak/>
        <w:t>военный социальный контракт, при наличии у них места жительства натерритории Княгининского муниципального округа Нижегородской области.</w:t>
      </w:r>
    </w:p>
    <w:p w:rsidR="005108C6" w:rsidRPr="009557D4" w:rsidRDefault="005108C6" w:rsidP="005108C6">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 xml:space="preserve">5.  Меры поддержки, установленные пунктами 1.1.-1.6. настоящего постановления, распространяются также на членов семей сотрудников следственного управления Следственного комитета Российской Федерации по Нижегородской области, исполняющих  служебные обязанности в период проведения специальной военной операции в Донецкой и Луганской Народных Республиках, Запорожской и Херсонской областях, а также на граждан, пребывающих в мобилизационном людском резерве «Барс - НН» и членов их семей. </w:t>
      </w:r>
    </w:p>
    <w:p w:rsidR="00FA4BAF" w:rsidRPr="009557D4" w:rsidRDefault="00973648" w:rsidP="00FA4BAF">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6</w:t>
      </w:r>
      <w:r w:rsidR="00FA4BAF" w:rsidRPr="009557D4">
        <w:rPr>
          <w:rFonts w:ascii="Times New Roman" w:hAnsi="Times New Roman" w:cs="Times New Roman"/>
          <w:sz w:val="28"/>
          <w:szCs w:val="28"/>
        </w:rPr>
        <w:t>. Установить, что:</w:t>
      </w:r>
    </w:p>
    <w:p w:rsidR="00FA4BAF" w:rsidRPr="009557D4" w:rsidRDefault="00FA4BAF" w:rsidP="00FA4BAF">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 xml:space="preserve">1) гражданам Российской Федерации, указанным в преамбуле настоящего </w:t>
      </w:r>
      <w:r w:rsidR="008E19D2" w:rsidRPr="009557D4">
        <w:rPr>
          <w:rFonts w:ascii="Times New Roman" w:hAnsi="Times New Roman" w:cs="Times New Roman"/>
          <w:sz w:val="28"/>
          <w:szCs w:val="28"/>
        </w:rPr>
        <w:t>постановления</w:t>
      </w:r>
      <w:r w:rsidRPr="009557D4">
        <w:rPr>
          <w:rFonts w:ascii="Times New Roman" w:hAnsi="Times New Roman" w:cs="Times New Roman"/>
          <w:sz w:val="28"/>
          <w:szCs w:val="28"/>
        </w:rPr>
        <w:t>:</w:t>
      </w:r>
    </w:p>
    <w:p w:rsidR="00FA4BAF" w:rsidRPr="009557D4" w:rsidRDefault="00FA4BAF" w:rsidP="00FA4BAF">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 xml:space="preserve">    -   назначение   и   предоставление   дополнительных   мер   поддержки,предусмотренных  пунктами1.1.-1.4., 1.6. части 1 настоящего постановления, осуществляется одним из следующих способов:</w:t>
      </w:r>
    </w:p>
    <w:p w:rsidR="00FA4BAF" w:rsidRPr="009557D4" w:rsidRDefault="00FA4BAF" w:rsidP="00FA4BAF">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на основании заявления в электронном виде с использованием федеральной государственной информационной системы «Единый портал государственных и муниципальных услуг»;</w:t>
      </w:r>
    </w:p>
    <w:p w:rsidR="00FA4BAF" w:rsidRPr="009557D4" w:rsidRDefault="00FA4BAF" w:rsidP="00FA4BAF">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в беззаявительном порядке при условии заключения военного социального контракта в порядке, установленном министерством социального развития и семейной политики Нижегородской области;</w:t>
      </w:r>
    </w:p>
    <w:p w:rsidR="00FA4BAF" w:rsidRPr="009557D4" w:rsidRDefault="00FA4BAF" w:rsidP="00FA4BAF">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 назначение и предоставление дополнительных мер поддержки, предусмотренных пунктами 1.5</w:t>
      </w:r>
      <w:r w:rsidR="008E19D2" w:rsidRPr="009557D4">
        <w:rPr>
          <w:rFonts w:ascii="Times New Roman" w:hAnsi="Times New Roman" w:cs="Times New Roman"/>
          <w:sz w:val="28"/>
          <w:szCs w:val="28"/>
        </w:rPr>
        <w:t>.</w:t>
      </w:r>
      <w:r w:rsidRPr="009557D4">
        <w:rPr>
          <w:rFonts w:ascii="Times New Roman" w:hAnsi="Times New Roman" w:cs="Times New Roman"/>
          <w:sz w:val="28"/>
          <w:szCs w:val="28"/>
        </w:rPr>
        <w:t>, 1.6. части  1 настоящего постановления, осуществляется в беззаявительном порядке при условии заключения военного социального контракта в порядке, установленном министерством социального развития и семейной</w:t>
      </w:r>
      <w:r w:rsidR="00DE6015" w:rsidRPr="009557D4">
        <w:rPr>
          <w:rFonts w:ascii="Times New Roman" w:hAnsi="Times New Roman" w:cs="Times New Roman"/>
          <w:sz w:val="28"/>
          <w:szCs w:val="28"/>
        </w:rPr>
        <w:t xml:space="preserve"> политики Нижегородской области.</w:t>
      </w:r>
    </w:p>
    <w:p w:rsidR="00DE6015" w:rsidRPr="009557D4" w:rsidRDefault="00DE6015" w:rsidP="00FA4BAF">
      <w:pPr>
        <w:autoSpaceDE w:val="0"/>
        <w:autoSpaceDN w:val="0"/>
        <w:adjustRightInd w:val="0"/>
        <w:spacing w:after="0" w:line="360" w:lineRule="auto"/>
        <w:ind w:firstLine="709"/>
        <w:jc w:val="both"/>
        <w:rPr>
          <w:rFonts w:ascii="Times New Roman" w:hAnsi="Times New Roman" w:cs="Times New Roman"/>
          <w:sz w:val="28"/>
          <w:szCs w:val="28"/>
        </w:rPr>
      </w:pPr>
      <w:r w:rsidRPr="009557D4">
        <w:rPr>
          <w:rFonts w:ascii="Times New Roman" w:hAnsi="Times New Roman" w:cs="Times New Roman"/>
          <w:sz w:val="28"/>
          <w:szCs w:val="28"/>
        </w:rPr>
        <w:t xml:space="preserve">7.  </w:t>
      </w:r>
      <w:r w:rsidRPr="009557D4">
        <w:rPr>
          <w:rFonts w:ascii="Times New Roman" w:eastAsia="Times New Roman" w:hAnsi="Times New Roman" w:cs="Times New Roman"/>
          <w:sz w:val="28"/>
          <w:szCs w:val="28"/>
          <w:lang w:eastAsia="ru-RU"/>
        </w:rPr>
        <w:t xml:space="preserve">Заместителю главы администрации округа, начальнику управления  культуры, молодежи, спорта и туризма администрации Княгининского муниципального округа Нижегородской области Р.Ю.Яшину, начальнику управления образования  администрации Княгининского муниципального округа Нижегородской области А.И.Игнатьичеву обеспечить предоставление  </w:t>
      </w:r>
      <w:r w:rsidRPr="009557D4">
        <w:rPr>
          <w:rFonts w:ascii="Times New Roman" w:eastAsia="Times New Roman" w:hAnsi="Times New Roman" w:cs="Times New Roman"/>
          <w:sz w:val="28"/>
          <w:szCs w:val="28"/>
          <w:lang w:eastAsia="ru-RU"/>
        </w:rPr>
        <w:lastRenderedPageBreak/>
        <w:t>дополнительных мер поддержки, предусмотренных настоящим постановлением, через подведомственные им организации.</w:t>
      </w:r>
    </w:p>
    <w:p w:rsidR="002A0E3F" w:rsidRPr="009557D4" w:rsidRDefault="00DE6015" w:rsidP="00B8390D">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8</w:t>
      </w:r>
      <w:r w:rsidR="009E7DD5" w:rsidRPr="009557D4">
        <w:rPr>
          <w:rFonts w:ascii="Times New Roman" w:eastAsia="Times New Roman" w:hAnsi="Times New Roman" w:cs="Times New Roman"/>
          <w:sz w:val="28"/>
          <w:szCs w:val="28"/>
          <w:lang w:eastAsia="ru-RU"/>
        </w:rPr>
        <w:t xml:space="preserve">. </w:t>
      </w:r>
      <w:r w:rsidR="009625ED" w:rsidRPr="009557D4">
        <w:rPr>
          <w:rFonts w:ascii="Times New Roman" w:eastAsia="Times New Roman" w:hAnsi="Times New Roman" w:cs="Times New Roman"/>
          <w:sz w:val="28"/>
          <w:szCs w:val="28"/>
          <w:lang w:eastAsia="ru-RU"/>
        </w:rPr>
        <w:t xml:space="preserve">Признать </w:t>
      </w:r>
      <w:r w:rsidR="00B8390D" w:rsidRPr="009557D4">
        <w:rPr>
          <w:rFonts w:ascii="Times New Roman" w:eastAsia="Times New Roman" w:hAnsi="Times New Roman" w:cs="Times New Roman"/>
          <w:sz w:val="28"/>
          <w:szCs w:val="28"/>
          <w:lang w:eastAsia="ru-RU"/>
        </w:rPr>
        <w:t>утратившим</w:t>
      </w:r>
      <w:r w:rsidR="002A0E3F" w:rsidRPr="009557D4">
        <w:rPr>
          <w:rFonts w:ascii="Times New Roman" w:eastAsia="Times New Roman" w:hAnsi="Times New Roman" w:cs="Times New Roman"/>
          <w:sz w:val="28"/>
          <w:szCs w:val="28"/>
          <w:lang w:eastAsia="ru-RU"/>
        </w:rPr>
        <w:t>и</w:t>
      </w:r>
      <w:r w:rsidR="00B8390D" w:rsidRPr="009557D4">
        <w:rPr>
          <w:rFonts w:ascii="Times New Roman" w:eastAsia="Times New Roman" w:hAnsi="Times New Roman" w:cs="Times New Roman"/>
          <w:sz w:val="28"/>
          <w:szCs w:val="28"/>
          <w:lang w:eastAsia="ru-RU"/>
        </w:rPr>
        <w:t xml:space="preserve"> силу</w:t>
      </w:r>
      <w:r w:rsidR="002A0E3F" w:rsidRPr="009557D4">
        <w:rPr>
          <w:rFonts w:ascii="Times New Roman" w:eastAsia="Times New Roman" w:hAnsi="Times New Roman" w:cs="Times New Roman"/>
          <w:sz w:val="28"/>
          <w:szCs w:val="28"/>
          <w:lang w:eastAsia="ru-RU"/>
        </w:rPr>
        <w:t>:</w:t>
      </w:r>
    </w:p>
    <w:p w:rsidR="00B8390D" w:rsidRPr="009557D4" w:rsidRDefault="002A0E3F" w:rsidP="00B8390D">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 xml:space="preserve">- </w:t>
      </w:r>
      <w:r w:rsidR="009625ED" w:rsidRPr="009557D4">
        <w:rPr>
          <w:rFonts w:ascii="Times New Roman" w:eastAsia="Times New Roman" w:hAnsi="Times New Roman" w:cs="Times New Roman"/>
          <w:sz w:val="28"/>
          <w:szCs w:val="28"/>
          <w:lang w:eastAsia="ru-RU"/>
        </w:rPr>
        <w:t xml:space="preserve"> постановление администрации Княгининского муниципального </w:t>
      </w:r>
      <w:r w:rsidRPr="009557D4">
        <w:rPr>
          <w:rFonts w:ascii="Times New Roman" w:eastAsia="Times New Roman" w:hAnsi="Times New Roman" w:cs="Times New Roman"/>
          <w:sz w:val="28"/>
          <w:szCs w:val="28"/>
          <w:lang w:eastAsia="ru-RU"/>
        </w:rPr>
        <w:t xml:space="preserve">округа </w:t>
      </w:r>
      <w:r w:rsidR="009625ED" w:rsidRPr="009557D4">
        <w:rPr>
          <w:rFonts w:ascii="Times New Roman" w:eastAsia="Times New Roman" w:hAnsi="Times New Roman" w:cs="Times New Roman"/>
          <w:sz w:val="28"/>
          <w:szCs w:val="28"/>
          <w:lang w:eastAsia="ru-RU"/>
        </w:rPr>
        <w:t xml:space="preserve"> Нижегородской области </w:t>
      </w:r>
      <w:r w:rsidR="00B8390D" w:rsidRPr="009557D4">
        <w:rPr>
          <w:rFonts w:ascii="Times New Roman" w:eastAsia="Times New Roman" w:hAnsi="Times New Roman" w:cs="Times New Roman"/>
          <w:sz w:val="28"/>
          <w:szCs w:val="28"/>
          <w:lang w:eastAsia="ru-RU"/>
        </w:rPr>
        <w:t xml:space="preserve">от </w:t>
      </w:r>
      <w:r w:rsidRPr="009557D4">
        <w:rPr>
          <w:rFonts w:ascii="Times New Roman" w:eastAsia="Times New Roman" w:hAnsi="Times New Roman" w:cs="Times New Roman"/>
          <w:sz w:val="28"/>
          <w:szCs w:val="28"/>
          <w:lang w:eastAsia="ru-RU"/>
        </w:rPr>
        <w:t>06.03.2024 № 237 «О дополнительных мерах поддержки граждан Российской Федерации, участвующих (участвовавших) в выполнении задач, возложенных на Вооруженные Силы Российской Федерации или войска национальной гвардии Российской Федерации, и членов их семей»;</w:t>
      </w:r>
    </w:p>
    <w:p w:rsidR="002A0E3F" w:rsidRPr="009557D4" w:rsidRDefault="002A0E3F" w:rsidP="002A0E3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 постановление администрации Княгининского муниципального округа  Нижегородской области от 12.03.2024 № 247 «О внесении изменений в постановление администрации Княгининского муниципального округа от 06.03.2024 № 237 «О дополнительных мерах поддержки граждан Российской Федерации, участвующих (участвовавших) в выполнении задач, возложенных на Вооруженные Силы Российской Федерации или войска национальной гвардии Российско</w:t>
      </w:r>
      <w:r w:rsidR="008E19D2" w:rsidRPr="009557D4">
        <w:rPr>
          <w:rFonts w:ascii="Times New Roman" w:eastAsia="Times New Roman" w:hAnsi="Times New Roman" w:cs="Times New Roman"/>
          <w:sz w:val="28"/>
          <w:szCs w:val="28"/>
          <w:lang w:eastAsia="ru-RU"/>
        </w:rPr>
        <w:t>й Федерации, и членов их семей»;</w:t>
      </w:r>
    </w:p>
    <w:p w:rsidR="008E19D2" w:rsidRPr="009557D4" w:rsidRDefault="008E19D2" w:rsidP="002A0E3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 постановление администрации Княгининского муниципального округа  Нижегородской области от 02.06.2025  № 509 «О внесении изменений в постановление администрации Княгининского муниципального округа от 06.03.2024 № 237 «О дополнительных мерах поддержки граждан Российской Федерации, участвующих (участвовавших) в выполнении задач, возложенных на Вооруженные Силы Российской Федерации или войска национальной гвардии Российской Федерации, и членов их семей»</w:t>
      </w:r>
    </w:p>
    <w:p w:rsidR="00DE6015" w:rsidRPr="009557D4" w:rsidRDefault="00DE6015" w:rsidP="002A0E3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9. Опубликовать настоящее постановление  в газете «Победа» и на официальном сайте администрации Княгининского муниципального округа в информационно-телекоммуникационной сети «Интернет».</w:t>
      </w:r>
    </w:p>
    <w:p w:rsidR="008E19D2" w:rsidRPr="009557D4" w:rsidRDefault="008E19D2" w:rsidP="002A0E3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8E19D2" w:rsidRPr="009557D4" w:rsidRDefault="008E19D2" w:rsidP="002A0E3F">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C32E9C" w:rsidRPr="009557D4" w:rsidRDefault="00B25ED9" w:rsidP="001962EF">
      <w:pPr>
        <w:tabs>
          <w:tab w:val="left" w:pos="940"/>
        </w:tabs>
        <w:spacing w:after="0" w:line="360" w:lineRule="auto"/>
        <w:jc w:val="both"/>
        <w:rPr>
          <w:rFonts w:ascii="Times New Roman" w:eastAsia="Times New Roman" w:hAnsi="Times New Roman" w:cs="Times New Roman"/>
          <w:sz w:val="28"/>
          <w:szCs w:val="28"/>
          <w:lang w:eastAsia="ru-RU"/>
        </w:rPr>
      </w:pPr>
      <w:r w:rsidRPr="009557D4">
        <w:rPr>
          <w:rFonts w:ascii="Times New Roman" w:eastAsia="Times New Roman" w:hAnsi="Times New Roman" w:cs="Times New Roman"/>
          <w:sz w:val="28"/>
          <w:szCs w:val="28"/>
          <w:lang w:eastAsia="ru-RU"/>
        </w:rPr>
        <w:t xml:space="preserve">Глава местного самоуправления </w:t>
      </w:r>
      <w:r w:rsidR="00B8390D" w:rsidRPr="009557D4">
        <w:rPr>
          <w:rFonts w:ascii="Times New Roman" w:eastAsia="Times New Roman" w:hAnsi="Times New Roman" w:cs="Times New Roman"/>
          <w:sz w:val="28"/>
          <w:szCs w:val="28"/>
          <w:lang w:eastAsia="ru-RU"/>
        </w:rPr>
        <w:t>округа</w:t>
      </w:r>
      <w:r w:rsidR="009557D4">
        <w:rPr>
          <w:rFonts w:ascii="Times New Roman" w:eastAsia="Times New Roman" w:hAnsi="Times New Roman" w:cs="Times New Roman"/>
          <w:sz w:val="28"/>
          <w:szCs w:val="28"/>
          <w:lang w:eastAsia="ru-RU"/>
        </w:rPr>
        <w:t xml:space="preserve">                                         </w:t>
      </w:r>
      <w:r w:rsidR="00B8390D" w:rsidRPr="009557D4">
        <w:rPr>
          <w:rFonts w:ascii="Times New Roman" w:eastAsia="Times New Roman" w:hAnsi="Times New Roman" w:cs="Times New Roman"/>
          <w:sz w:val="28"/>
          <w:szCs w:val="28"/>
          <w:lang w:eastAsia="ru-RU"/>
        </w:rPr>
        <w:t xml:space="preserve"> </w:t>
      </w:r>
      <w:r w:rsidRPr="009557D4">
        <w:rPr>
          <w:rFonts w:ascii="Times New Roman" w:eastAsia="Times New Roman" w:hAnsi="Times New Roman" w:cs="Times New Roman"/>
          <w:sz w:val="28"/>
          <w:szCs w:val="28"/>
          <w:lang w:eastAsia="ru-RU"/>
        </w:rPr>
        <w:t>Е.А.Шамин</w:t>
      </w:r>
    </w:p>
    <w:sectPr w:rsidR="00C32E9C" w:rsidRPr="009557D4" w:rsidSect="008E19D2">
      <w:pgSz w:w="11906" w:h="16838"/>
      <w:pgMar w:top="851" w:right="850" w:bottom="568"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33502"/>
    <w:multiLevelType w:val="hybridMultilevel"/>
    <w:tmpl w:val="6A12BF3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
    <w:nsid w:val="1B6820CA"/>
    <w:multiLevelType w:val="multilevel"/>
    <w:tmpl w:val="257A37AC"/>
    <w:lvl w:ilvl="0">
      <w:start w:val="4"/>
      <w:numFmt w:val="decimal"/>
      <w:lvlText w:val="%1."/>
      <w:lvlJc w:val="left"/>
      <w:pPr>
        <w:ind w:left="435" w:hanging="435"/>
      </w:pPr>
      <w:rPr>
        <w:rFonts w:hint="default"/>
      </w:rPr>
    </w:lvl>
    <w:lvl w:ilvl="1">
      <w:start w:val="3"/>
      <w:numFmt w:val="decimal"/>
      <w:lvlText w:val="%1.%2."/>
      <w:lvlJc w:val="left"/>
      <w:pPr>
        <w:ind w:left="1773" w:hanging="720"/>
      </w:pPr>
      <w:rPr>
        <w:rFonts w:hint="default"/>
      </w:rPr>
    </w:lvl>
    <w:lvl w:ilvl="2">
      <w:start w:val="1"/>
      <w:numFmt w:val="decimal"/>
      <w:lvlText w:val="%1.%2.%3."/>
      <w:lvlJc w:val="left"/>
      <w:pPr>
        <w:ind w:left="2826" w:hanging="720"/>
      </w:pPr>
      <w:rPr>
        <w:rFonts w:hint="default"/>
      </w:rPr>
    </w:lvl>
    <w:lvl w:ilvl="3">
      <w:start w:val="1"/>
      <w:numFmt w:val="decimal"/>
      <w:lvlText w:val="%1.%2.%3.%4."/>
      <w:lvlJc w:val="left"/>
      <w:pPr>
        <w:ind w:left="4239" w:hanging="1080"/>
      </w:pPr>
      <w:rPr>
        <w:rFonts w:hint="default"/>
      </w:rPr>
    </w:lvl>
    <w:lvl w:ilvl="4">
      <w:start w:val="1"/>
      <w:numFmt w:val="decimal"/>
      <w:lvlText w:val="%1.%2.%3.%4.%5."/>
      <w:lvlJc w:val="left"/>
      <w:pPr>
        <w:ind w:left="5292" w:hanging="1080"/>
      </w:pPr>
      <w:rPr>
        <w:rFonts w:hint="default"/>
      </w:rPr>
    </w:lvl>
    <w:lvl w:ilvl="5">
      <w:start w:val="1"/>
      <w:numFmt w:val="decimal"/>
      <w:lvlText w:val="%1.%2.%3.%4.%5.%6."/>
      <w:lvlJc w:val="left"/>
      <w:pPr>
        <w:ind w:left="6705" w:hanging="1440"/>
      </w:pPr>
      <w:rPr>
        <w:rFonts w:hint="default"/>
      </w:rPr>
    </w:lvl>
    <w:lvl w:ilvl="6">
      <w:start w:val="1"/>
      <w:numFmt w:val="decimal"/>
      <w:lvlText w:val="%1.%2.%3.%4.%5.%6.%7."/>
      <w:lvlJc w:val="left"/>
      <w:pPr>
        <w:ind w:left="8118" w:hanging="1800"/>
      </w:pPr>
      <w:rPr>
        <w:rFonts w:hint="default"/>
      </w:rPr>
    </w:lvl>
    <w:lvl w:ilvl="7">
      <w:start w:val="1"/>
      <w:numFmt w:val="decimal"/>
      <w:lvlText w:val="%1.%2.%3.%4.%5.%6.%7.%8."/>
      <w:lvlJc w:val="left"/>
      <w:pPr>
        <w:ind w:left="9171" w:hanging="1800"/>
      </w:pPr>
      <w:rPr>
        <w:rFonts w:hint="default"/>
      </w:rPr>
    </w:lvl>
    <w:lvl w:ilvl="8">
      <w:start w:val="1"/>
      <w:numFmt w:val="decimal"/>
      <w:lvlText w:val="%1.%2.%3.%4.%5.%6.%7.%8.%9."/>
      <w:lvlJc w:val="left"/>
      <w:pPr>
        <w:ind w:left="10584" w:hanging="2160"/>
      </w:pPr>
      <w:rPr>
        <w:rFonts w:hint="default"/>
      </w:rPr>
    </w:lvl>
  </w:abstractNum>
  <w:abstractNum w:abstractNumId="2">
    <w:nsid w:val="3C507974"/>
    <w:multiLevelType w:val="hybridMultilevel"/>
    <w:tmpl w:val="5E6E11FA"/>
    <w:lvl w:ilvl="0" w:tplc="04190001">
      <w:start w:val="1"/>
      <w:numFmt w:val="bullet"/>
      <w:lvlText w:val=""/>
      <w:lvlJc w:val="left"/>
      <w:pPr>
        <w:ind w:left="1253" w:hanging="360"/>
      </w:pPr>
      <w:rPr>
        <w:rFonts w:ascii="Symbol" w:hAnsi="Symbol" w:hint="default"/>
      </w:rPr>
    </w:lvl>
    <w:lvl w:ilvl="1" w:tplc="04190003" w:tentative="1">
      <w:start w:val="1"/>
      <w:numFmt w:val="bullet"/>
      <w:lvlText w:val="o"/>
      <w:lvlJc w:val="left"/>
      <w:pPr>
        <w:ind w:left="1973" w:hanging="360"/>
      </w:pPr>
      <w:rPr>
        <w:rFonts w:ascii="Courier New" w:hAnsi="Courier New" w:cs="Courier New" w:hint="default"/>
      </w:rPr>
    </w:lvl>
    <w:lvl w:ilvl="2" w:tplc="04190005" w:tentative="1">
      <w:start w:val="1"/>
      <w:numFmt w:val="bullet"/>
      <w:lvlText w:val=""/>
      <w:lvlJc w:val="left"/>
      <w:pPr>
        <w:ind w:left="2693" w:hanging="360"/>
      </w:pPr>
      <w:rPr>
        <w:rFonts w:ascii="Wingdings" w:hAnsi="Wingdings" w:hint="default"/>
      </w:rPr>
    </w:lvl>
    <w:lvl w:ilvl="3" w:tplc="04190001" w:tentative="1">
      <w:start w:val="1"/>
      <w:numFmt w:val="bullet"/>
      <w:lvlText w:val=""/>
      <w:lvlJc w:val="left"/>
      <w:pPr>
        <w:ind w:left="3413" w:hanging="360"/>
      </w:pPr>
      <w:rPr>
        <w:rFonts w:ascii="Symbol" w:hAnsi="Symbol" w:hint="default"/>
      </w:rPr>
    </w:lvl>
    <w:lvl w:ilvl="4" w:tplc="04190003" w:tentative="1">
      <w:start w:val="1"/>
      <w:numFmt w:val="bullet"/>
      <w:lvlText w:val="o"/>
      <w:lvlJc w:val="left"/>
      <w:pPr>
        <w:ind w:left="4133" w:hanging="360"/>
      </w:pPr>
      <w:rPr>
        <w:rFonts w:ascii="Courier New" w:hAnsi="Courier New" w:cs="Courier New" w:hint="default"/>
      </w:rPr>
    </w:lvl>
    <w:lvl w:ilvl="5" w:tplc="04190005" w:tentative="1">
      <w:start w:val="1"/>
      <w:numFmt w:val="bullet"/>
      <w:lvlText w:val=""/>
      <w:lvlJc w:val="left"/>
      <w:pPr>
        <w:ind w:left="4853" w:hanging="360"/>
      </w:pPr>
      <w:rPr>
        <w:rFonts w:ascii="Wingdings" w:hAnsi="Wingdings" w:hint="default"/>
      </w:rPr>
    </w:lvl>
    <w:lvl w:ilvl="6" w:tplc="04190001" w:tentative="1">
      <w:start w:val="1"/>
      <w:numFmt w:val="bullet"/>
      <w:lvlText w:val=""/>
      <w:lvlJc w:val="left"/>
      <w:pPr>
        <w:ind w:left="5573" w:hanging="360"/>
      </w:pPr>
      <w:rPr>
        <w:rFonts w:ascii="Symbol" w:hAnsi="Symbol" w:hint="default"/>
      </w:rPr>
    </w:lvl>
    <w:lvl w:ilvl="7" w:tplc="04190003" w:tentative="1">
      <w:start w:val="1"/>
      <w:numFmt w:val="bullet"/>
      <w:lvlText w:val="o"/>
      <w:lvlJc w:val="left"/>
      <w:pPr>
        <w:ind w:left="6293" w:hanging="360"/>
      </w:pPr>
      <w:rPr>
        <w:rFonts w:ascii="Courier New" w:hAnsi="Courier New" w:cs="Courier New" w:hint="default"/>
      </w:rPr>
    </w:lvl>
    <w:lvl w:ilvl="8" w:tplc="04190005" w:tentative="1">
      <w:start w:val="1"/>
      <w:numFmt w:val="bullet"/>
      <w:lvlText w:val=""/>
      <w:lvlJc w:val="left"/>
      <w:pPr>
        <w:ind w:left="7013" w:hanging="360"/>
      </w:pPr>
      <w:rPr>
        <w:rFonts w:ascii="Wingdings" w:hAnsi="Wingdings" w:hint="default"/>
      </w:rPr>
    </w:lvl>
  </w:abstractNum>
  <w:abstractNum w:abstractNumId="3">
    <w:nsid w:val="50F641A9"/>
    <w:multiLevelType w:val="hybridMultilevel"/>
    <w:tmpl w:val="4A0404BC"/>
    <w:lvl w:ilvl="0" w:tplc="232C9FDC">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93A4529"/>
    <w:multiLevelType w:val="hybridMultilevel"/>
    <w:tmpl w:val="A9A0EDCE"/>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97742"/>
    <w:rsid w:val="0006398A"/>
    <w:rsid w:val="00083112"/>
    <w:rsid w:val="000F49F1"/>
    <w:rsid w:val="000F798C"/>
    <w:rsid w:val="00173659"/>
    <w:rsid w:val="0018413A"/>
    <w:rsid w:val="001962EF"/>
    <w:rsid w:val="00197742"/>
    <w:rsid w:val="00211CC9"/>
    <w:rsid w:val="002829AA"/>
    <w:rsid w:val="0028573F"/>
    <w:rsid w:val="002A0E3F"/>
    <w:rsid w:val="002D2FC8"/>
    <w:rsid w:val="0031366F"/>
    <w:rsid w:val="003228AC"/>
    <w:rsid w:val="00340E43"/>
    <w:rsid w:val="00350AE8"/>
    <w:rsid w:val="0036439C"/>
    <w:rsid w:val="00417B45"/>
    <w:rsid w:val="00442688"/>
    <w:rsid w:val="0045268A"/>
    <w:rsid w:val="004C4697"/>
    <w:rsid w:val="004C589A"/>
    <w:rsid w:val="004E5D49"/>
    <w:rsid w:val="005108C6"/>
    <w:rsid w:val="00513EB8"/>
    <w:rsid w:val="0056432E"/>
    <w:rsid w:val="005D1174"/>
    <w:rsid w:val="00654633"/>
    <w:rsid w:val="00656B77"/>
    <w:rsid w:val="00665273"/>
    <w:rsid w:val="006716C6"/>
    <w:rsid w:val="00672740"/>
    <w:rsid w:val="006B5857"/>
    <w:rsid w:val="006D00D2"/>
    <w:rsid w:val="00743174"/>
    <w:rsid w:val="007E3ABC"/>
    <w:rsid w:val="00802B45"/>
    <w:rsid w:val="008103EE"/>
    <w:rsid w:val="0088723A"/>
    <w:rsid w:val="008E19D2"/>
    <w:rsid w:val="00932B50"/>
    <w:rsid w:val="00950A5D"/>
    <w:rsid w:val="009557D4"/>
    <w:rsid w:val="009625ED"/>
    <w:rsid w:val="00973648"/>
    <w:rsid w:val="009E7DD5"/>
    <w:rsid w:val="009F40F7"/>
    <w:rsid w:val="00A22A5F"/>
    <w:rsid w:val="00AC6F68"/>
    <w:rsid w:val="00AF1931"/>
    <w:rsid w:val="00B25ED9"/>
    <w:rsid w:val="00B6500E"/>
    <w:rsid w:val="00B76203"/>
    <w:rsid w:val="00B8390D"/>
    <w:rsid w:val="00BE584E"/>
    <w:rsid w:val="00BF2CA0"/>
    <w:rsid w:val="00C31E50"/>
    <w:rsid w:val="00C32E9C"/>
    <w:rsid w:val="00CF5073"/>
    <w:rsid w:val="00D0383D"/>
    <w:rsid w:val="00D452C8"/>
    <w:rsid w:val="00D4565D"/>
    <w:rsid w:val="00D45E4A"/>
    <w:rsid w:val="00D845CB"/>
    <w:rsid w:val="00DC7AB8"/>
    <w:rsid w:val="00DE6015"/>
    <w:rsid w:val="00E0085F"/>
    <w:rsid w:val="00E470DF"/>
    <w:rsid w:val="00E82504"/>
    <w:rsid w:val="00E97F74"/>
    <w:rsid w:val="00ED7180"/>
    <w:rsid w:val="00F00CA5"/>
    <w:rsid w:val="00F76799"/>
    <w:rsid w:val="00FA4BAF"/>
    <w:rsid w:val="00FD67AD"/>
    <w:rsid w:val="00FE3128"/>
    <w:rsid w:val="00FE5A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9F1"/>
  </w:style>
  <w:style w:type="paragraph" w:styleId="1">
    <w:name w:val="heading 1"/>
    <w:basedOn w:val="a"/>
    <w:link w:val="10"/>
    <w:uiPriority w:val="9"/>
    <w:qFormat/>
    <w:rsid w:val="00656B77"/>
    <w:pPr>
      <w:spacing w:before="225" w:after="75" w:line="240" w:lineRule="auto"/>
      <w:ind w:left="300"/>
      <w:outlineLvl w:val="0"/>
    </w:pPr>
    <w:rPr>
      <w:rFonts w:ascii="Times New Roman CYR" w:eastAsia="Times New Roman" w:hAnsi="Times New Roman CYR" w:cs="Times New Roman CYR"/>
      <w:b/>
      <w:bCs/>
      <w:color w:val="606060"/>
      <w:kern w:val="36"/>
      <w:sz w:val="40"/>
      <w:szCs w:val="4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6B77"/>
    <w:rPr>
      <w:rFonts w:ascii="Times New Roman CYR" w:eastAsia="Times New Roman" w:hAnsi="Times New Roman CYR" w:cs="Times New Roman CYR"/>
      <w:b/>
      <w:bCs/>
      <w:color w:val="606060"/>
      <w:kern w:val="36"/>
      <w:sz w:val="40"/>
      <w:szCs w:val="40"/>
      <w:lang w:eastAsia="ru-RU"/>
    </w:rPr>
  </w:style>
  <w:style w:type="character" w:styleId="a3">
    <w:name w:val="Hyperlink"/>
    <w:uiPriority w:val="99"/>
    <w:unhideWhenUsed/>
    <w:rsid w:val="00656B77"/>
    <w:rPr>
      <w:color w:val="003399"/>
      <w:u w:val="single"/>
    </w:rPr>
  </w:style>
  <w:style w:type="paragraph" w:styleId="a4">
    <w:name w:val="No Spacing"/>
    <w:basedOn w:val="a"/>
    <w:uiPriority w:val="1"/>
    <w:qFormat/>
    <w:rsid w:val="00656B77"/>
    <w:pPr>
      <w:spacing w:after="0" w:line="240" w:lineRule="auto"/>
    </w:pPr>
    <w:rPr>
      <w:rFonts w:ascii="Arial" w:eastAsia="Times New Roman" w:hAnsi="Arial" w:cs="Arial"/>
      <w:lang w:bidi="en-US"/>
    </w:rPr>
  </w:style>
  <w:style w:type="paragraph" w:styleId="a5">
    <w:name w:val="List Paragraph"/>
    <w:basedOn w:val="a"/>
    <w:uiPriority w:val="34"/>
    <w:qFormat/>
    <w:rsid w:val="00656B77"/>
    <w:pPr>
      <w:spacing w:after="0" w:line="240" w:lineRule="auto"/>
      <w:ind w:left="720"/>
      <w:contextualSpacing/>
    </w:pPr>
    <w:rPr>
      <w:rFonts w:ascii="Times New Roman" w:eastAsia="Times New Roman" w:hAnsi="Times New Roman" w:cs="Times New Roman"/>
      <w:sz w:val="24"/>
      <w:szCs w:val="24"/>
      <w:lang w:val="en-US"/>
    </w:rPr>
  </w:style>
  <w:style w:type="table" w:styleId="a6">
    <w:name w:val="Table Grid"/>
    <w:basedOn w:val="a1"/>
    <w:uiPriority w:val="59"/>
    <w:rsid w:val="00656B77"/>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45E4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17374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ED263-6CC4-4894-9AE2-44889A12F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1653</Words>
  <Characters>9426</Characters>
  <Application>Microsoft Office Word</Application>
  <DocSecurity>0</DocSecurity>
  <Lines>78</Lines>
  <Paragraphs>22</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Администрация</vt:lpstr>
      <vt:lpstr>Княгининского муниципального округа</vt:lpstr>
    </vt:vector>
  </TitlesOfParts>
  <Company>SPecialiST RePack</Company>
  <LinksUpToDate>false</LinksUpToDate>
  <CharactersWithSpaces>11057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1</cp:lastModifiedBy>
  <cp:revision>8</cp:revision>
  <cp:lastPrinted>2026-06-04T06:10:00Z</cp:lastPrinted>
  <dcterms:created xsi:type="dcterms:W3CDTF">2026-06-02T08:46:00Z</dcterms:created>
  <dcterms:modified xsi:type="dcterms:W3CDTF">2026-06-04T06:11:00Z</dcterms:modified>
</cp:coreProperties>
</file>