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B50" w:rsidRDefault="00EC6A71">
      <w:pPr>
        <w:jc w:val="center"/>
        <w:rPr>
          <w:color w:val="000000"/>
          <w:sz w:val="2"/>
          <w:szCs w:val="2"/>
        </w:rPr>
      </w:pPr>
      <w:r w:rsidRPr="00EC6A7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2.95pt;margin-top:-.75pt;width:45pt;height:56.1pt;z-index:1;visibility:visible">
            <v:imagedata r:id="rId7" o:title=""/>
          </v:shape>
        </w:pict>
      </w:r>
      <w:r w:rsidRPr="00EC6A71">
        <w:rPr>
          <w:noProof/>
          <w:color w:val="000000"/>
          <w:sz w:val="2"/>
          <w:szCs w:val="2"/>
        </w:rPr>
        <w:pict>
          <v:shape id="_x0000_i1025" type="#_x0000_t75" style="width:42.75pt;height:51.75pt;visibility:visible;mso-wrap-style:square">
            <v:imagedata r:id="rId8" o:title=""/>
          </v:shape>
        </w:pict>
      </w:r>
    </w:p>
    <w:p w:rsidR="00DC3B50" w:rsidRPr="000F13AD" w:rsidRDefault="00DC3B50">
      <w:pPr>
        <w:jc w:val="center"/>
        <w:rPr>
          <w:color w:val="000000"/>
          <w:sz w:val="16"/>
        </w:rPr>
      </w:pPr>
    </w:p>
    <w:p w:rsidR="00DC3B50" w:rsidRDefault="004B0398">
      <w:pPr>
        <w:pStyle w:val="1"/>
      </w:pPr>
      <w:r>
        <w:t xml:space="preserve">Администрация </w:t>
      </w:r>
    </w:p>
    <w:p w:rsidR="00DC3B50" w:rsidRDefault="004B0398">
      <w:pPr>
        <w:pStyle w:val="1"/>
      </w:pPr>
      <w:r>
        <w:t>Княгининского муниципального округа</w:t>
      </w:r>
    </w:p>
    <w:p w:rsidR="00DC3B50" w:rsidRDefault="004B0398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DC3B50" w:rsidRDefault="00DC3B50">
      <w:pPr>
        <w:jc w:val="center"/>
        <w:rPr>
          <w:b/>
          <w:bCs/>
          <w:color w:val="000000"/>
        </w:rPr>
      </w:pPr>
    </w:p>
    <w:p w:rsidR="00DC3B50" w:rsidRDefault="00DC3B50">
      <w:pPr>
        <w:jc w:val="center"/>
        <w:rPr>
          <w:b/>
          <w:bCs/>
          <w:color w:val="000000"/>
        </w:rPr>
      </w:pPr>
    </w:p>
    <w:p w:rsidR="00DC3B50" w:rsidRDefault="004B0398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DC3B50" w:rsidRDefault="00DC3B50">
      <w:pPr>
        <w:jc w:val="center"/>
        <w:rPr>
          <w:b/>
          <w:bCs/>
          <w:color w:val="000000"/>
          <w:sz w:val="18"/>
          <w:szCs w:val="18"/>
        </w:rPr>
      </w:pPr>
    </w:p>
    <w:p w:rsidR="00DC3B50" w:rsidRDefault="00DC3B50">
      <w:pPr>
        <w:jc w:val="center"/>
        <w:rPr>
          <w:b/>
          <w:bCs/>
          <w:color w:val="000000"/>
          <w:sz w:val="18"/>
          <w:szCs w:val="18"/>
        </w:rPr>
      </w:pPr>
    </w:p>
    <w:p w:rsidR="00DC3B50" w:rsidRDefault="00DC3B50">
      <w:pPr>
        <w:jc w:val="center"/>
        <w:rPr>
          <w:b/>
          <w:bCs/>
          <w:color w:val="000000"/>
          <w:sz w:val="18"/>
          <w:szCs w:val="18"/>
        </w:rPr>
      </w:pPr>
    </w:p>
    <w:p w:rsidR="00DC3B50" w:rsidRDefault="004B039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D55B37">
        <w:rPr>
          <w:b/>
          <w:bCs/>
          <w:color w:val="000000"/>
          <w:sz w:val="28"/>
          <w:szCs w:val="28"/>
        </w:rPr>
        <w:t xml:space="preserve">30.07.2026                                   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№ </w:t>
      </w:r>
      <w:r w:rsidR="00D55B37">
        <w:rPr>
          <w:b/>
          <w:bCs/>
          <w:color w:val="000000"/>
          <w:sz w:val="28"/>
          <w:szCs w:val="28"/>
        </w:rPr>
        <w:t>667</w:t>
      </w:r>
    </w:p>
    <w:p w:rsidR="00DC3B50" w:rsidRDefault="00DC3B50">
      <w:pPr>
        <w:rPr>
          <w:color w:val="000000"/>
        </w:rPr>
      </w:pPr>
    </w:p>
    <w:tbl>
      <w:tblPr>
        <w:tblW w:w="0" w:type="auto"/>
        <w:tblInd w:w="114" w:type="dxa"/>
        <w:tblLook w:val="04A0"/>
      </w:tblPr>
      <w:tblGrid>
        <w:gridCol w:w="5239"/>
      </w:tblGrid>
      <w:tr w:rsidR="00DC3B50">
        <w:trPr>
          <w:trHeight w:val="1665"/>
        </w:trPr>
        <w:tc>
          <w:tcPr>
            <w:tcW w:w="5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C3B50" w:rsidRDefault="004B0398" w:rsidP="00C324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Об утверждении </w:t>
            </w:r>
            <w:r w:rsidR="00C32459">
              <w:rPr>
                <w:color w:val="000000"/>
                <w:sz w:val="28"/>
              </w:rPr>
              <w:t>Порядка</w:t>
            </w:r>
            <w:r w:rsidR="00C32459" w:rsidRPr="00C32459">
              <w:rPr>
                <w:color w:val="000000"/>
                <w:sz w:val="28"/>
              </w:rPr>
              <w:t xml:space="preserve"> предоставления субсидии из бюджета Княгининского муниципального округа Нижегородской области МУП «Тепловик 1» на  финансовое обеспечение затрат, связанных с погашением задолженности перед р</w:t>
            </w:r>
            <w:r w:rsidR="00C32459">
              <w:rPr>
                <w:color w:val="000000"/>
                <w:sz w:val="28"/>
              </w:rPr>
              <w:t>есурсоснабжающими организациями</w:t>
            </w:r>
          </w:p>
        </w:tc>
      </w:tr>
    </w:tbl>
    <w:p w:rsidR="00DC3B50" w:rsidRDefault="00DC3B50">
      <w:pPr>
        <w:tabs>
          <w:tab w:val="left" w:pos="94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C3B50" w:rsidRDefault="004B039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В соответствии со статьями 78, 78.5 Бюджетного кодекса Российской Федерации, 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№ 1782, администрация Княгининского муниципального округа </w:t>
      </w:r>
      <w:r>
        <w:rPr>
          <w:b/>
          <w:color w:val="000000"/>
          <w:sz w:val="28"/>
        </w:rPr>
        <w:t>п о с т а н о в л я е т:</w:t>
      </w:r>
    </w:p>
    <w:p w:rsidR="00C32459" w:rsidRPr="00C32459" w:rsidRDefault="004B0398" w:rsidP="00C32459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Утвердить прилагаемый </w:t>
      </w:r>
      <w:r w:rsidR="00C32459" w:rsidRPr="00C32459">
        <w:rPr>
          <w:color w:val="000000"/>
          <w:sz w:val="28"/>
        </w:rPr>
        <w:t>Порядок предоставления субсидии из бюджета Княгининского муниципального округа Нижегородской области МУП «Тепловик 1» на  финансовое обеспечение затрат, связанных с погашением задолженности перед ресурсоснабжающими организациями.</w:t>
      </w:r>
    </w:p>
    <w:p w:rsidR="00DC3B50" w:rsidRDefault="004B0398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Настоящее постановление вступает в силу со дня его принятия.</w:t>
      </w:r>
    </w:p>
    <w:p w:rsidR="00DC3B50" w:rsidRDefault="004B0398">
      <w:pPr>
        <w:tabs>
          <w:tab w:val="left" w:pos="93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DC3B50" w:rsidRDefault="004B0398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исполнением настоящего постановления возложить на заместителя главы администрации округа, начальника управления инженерной инфраструктуры и общественной безопасности администрации Княгининс</w:t>
      </w:r>
      <w:r w:rsidR="00352A06">
        <w:rPr>
          <w:color w:val="000000"/>
          <w:sz w:val="28"/>
          <w:szCs w:val="28"/>
        </w:rPr>
        <w:t>кого муниципального округа О.К.</w:t>
      </w:r>
      <w:r>
        <w:rPr>
          <w:color w:val="000000"/>
          <w:sz w:val="28"/>
          <w:szCs w:val="28"/>
        </w:rPr>
        <w:t>Заварзина.</w:t>
      </w:r>
    </w:p>
    <w:p w:rsidR="00DC3B50" w:rsidRDefault="00DC3B50">
      <w:pPr>
        <w:tabs>
          <w:tab w:val="left" w:pos="930"/>
        </w:tabs>
        <w:spacing w:line="360" w:lineRule="auto"/>
        <w:jc w:val="both"/>
        <w:rPr>
          <w:color w:val="000000"/>
          <w:sz w:val="28"/>
        </w:rPr>
      </w:pPr>
    </w:p>
    <w:p w:rsidR="00DC3B50" w:rsidRDefault="00DC3B50">
      <w:pPr>
        <w:tabs>
          <w:tab w:val="left" w:pos="930"/>
        </w:tabs>
        <w:spacing w:line="360" w:lineRule="auto"/>
        <w:jc w:val="both"/>
        <w:rPr>
          <w:color w:val="000000"/>
          <w:sz w:val="28"/>
        </w:rPr>
      </w:pPr>
    </w:p>
    <w:p w:rsidR="00DC3B50" w:rsidRDefault="004B0398">
      <w:pPr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Глава местного самоуправления округа                                                       Е.А.Шамин</w:t>
      </w: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210"/>
        <w:gridCol w:w="5210"/>
      </w:tblGrid>
      <w:tr w:rsidR="00DC3B50" w:rsidRPr="00C32459" w:rsidTr="004B0398"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DC3B50" w:rsidRPr="004B0398" w:rsidRDefault="00DC3B5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DC3B50" w:rsidRPr="004B0398" w:rsidRDefault="004B0398" w:rsidP="004B0398">
            <w:pPr>
              <w:jc w:val="center"/>
              <w:rPr>
                <w:rFonts w:eastAsia="Calibri"/>
                <w:sz w:val="28"/>
                <w:szCs w:val="28"/>
              </w:rPr>
            </w:pPr>
            <w:r w:rsidRPr="004B0398">
              <w:rPr>
                <w:rFonts w:eastAsia="Calibri"/>
                <w:sz w:val="28"/>
                <w:szCs w:val="28"/>
              </w:rPr>
              <w:t xml:space="preserve">Утвержден </w:t>
            </w:r>
          </w:p>
          <w:p w:rsidR="00DC3B50" w:rsidRPr="004B0398" w:rsidRDefault="004B0398" w:rsidP="004B0398">
            <w:pPr>
              <w:jc w:val="center"/>
              <w:rPr>
                <w:rFonts w:eastAsia="Calibri"/>
                <w:sz w:val="28"/>
                <w:szCs w:val="28"/>
              </w:rPr>
            </w:pPr>
            <w:r w:rsidRPr="004B0398">
              <w:rPr>
                <w:rFonts w:eastAsia="Calibri"/>
                <w:sz w:val="28"/>
                <w:szCs w:val="28"/>
              </w:rPr>
              <w:t xml:space="preserve">постановлением администрации </w:t>
            </w:r>
          </w:p>
          <w:p w:rsidR="00DC3B50" w:rsidRPr="004B0398" w:rsidRDefault="004B0398" w:rsidP="004B0398">
            <w:pPr>
              <w:jc w:val="center"/>
              <w:rPr>
                <w:rFonts w:eastAsia="Calibri"/>
                <w:sz w:val="28"/>
                <w:szCs w:val="28"/>
              </w:rPr>
            </w:pPr>
            <w:r w:rsidRPr="004B0398">
              <w:rPr>
                <w:rFonts w:eastAsia="Calibri"/>
                <w:sz w:val="28"/>
                <w:szCs w:val="28"/>
              </w:rPr>
              <w:t xml:space="preserve">Княгининского муниципального округа </w:t>
            </w:r>
          </w:p>
          <w:p w:rsidR="00DC3B50" w:rsidRPr="004B0398" w:rsidRDefault="004B0398" w:rsidP="004B0398">
            <w:pPr>
              <w:jc w:val="center"/>
              <w:rPr>
                <w:rFonts w:eastAsia="Calibri"/>
                <w:sz w:val="28"/>
                <w:szCs w:val="28"/>
              </w:rPr>
            </w:pPr>
            <w:r w:rsidRPr="004B0398">
              <w:rPr>
                <w:rFonts w:eastAsia="Calibri"/>
                <w:sz w:val="28"/>
                <w:szCs w:val="28"/>
              </w:rPr>
              <w:t>Нижегородской области</w:t>
            </w:r>
          </w:p>
          <w:p w:rsidR="00DC3B50" w:rsidRPr="004B0398" w:rsidRDefault="004B0398" w:rsidP="00D55B37">
            <w:pPr>
              <w:jc w:val="center"/>
              <w:rPr>
                <w:rFonts w:eastAsia="Calibri"/>
                <w:sz w:val="28"/>
                <w:szCs w:val="28"/>
              </w:rPr>
            </w:pPr>
            <w:r w:rsidRPr="004B0398">
              <w:rPr>
                <w:rFonts w:eastAsia="Calibri"/>
                <w:sz w:val="28"/>
                <w:szCs w:val="28"/>
              </w:rPr>
              <w:t xml:space="preserve">от </w:t>
            </w:r>
            <w:r w:rsidR="00D55B37">
              <w:rPr>
                <w:rFonts w:eastAsia="Calibri"/>
                <w:sz w:val="28"/>
                <w:szCs w:val="28"/>
              </w:rPr>
              <w:t xml:space="preserve">30.07.2026 </w:t>
            </w:r>
            <w:r w:rsidRPr="004B0398">
              <w:rPr>
                <w:rFonts w:eastAsia="Calibri"/>
                <w:sz w:val="28"/>
                <w:szCs w:val="28"/>
              </w:rPr>
              <w:t>№</w:t>
            </w:r>
            <w:r w:rsidR="00D55B37">
              <w:rPr>
                <w:rFonts w:eastAsia="Calibri"/>
                <w:sz w:val="28"/>
                <w:szCs w:val="28"/>
              </w:rPr>
              <w:t xml:space="preserve"> 667</w:t>
            </w:r>
          </w:p>
        </w:tc>
      </w:tr>
    </w:tbl>
    <w:p w:rsidR="00DC3B50" w:rsidRDefault="00DC3B50">
      <w:pPr>
        <w:rPr>
          <w:sz w:val="28"/>
          <w:szCs w:val="28"/>
        </w:rPr>
      </w:pPr>
    </w:p>
    <w:p w:rsidR="00DC3B50" w:rsidRDefault="00DC3B50">
      <w:pPr>
        <w:rPr>
          <w:sz w:val="28"/>
          <w:szCs w:val="28"/>
        </w:rPr>
      </w:pPr>
    </w:p>
    <w:p w:rsidR="00C32459" w:rsidRDefault="00C32459" w:rsidP="00C32459">
      <w:pPr>
        <w:tabs>
          <w:tab w:val="left" w:pos="142"/>
          <w:tab w:val="left" w:pos="567"/>
        </w:tabs>
        <w:ind w:firstLine="567"/>
        <w:jc w:val="center"/>
        <w:rPr>
          <w:b/>
          <w:bCs/>
          <w:color w:val="000000"/>
          <w:sz w:val="28"/>
          <w:szCs w:val="28"/>
        </w:rPr>
      </w:pPr>
      <w:r w:rsidRPr="00C32459">
        <w:rPr>
          <w:b/>
          <w:bCs/>
          <w:color w:val="000000"/>
          <w:sz w:val="28"/>
          <w:szCs w:val="28"/>
        </w:rPr>
        <w:t>Порядок предоставления субсидии из бюджета Княгининского муниципального округа Нижегородской области МУП «Тепловик 1» на  финансовое обеспечение затрат, связанных с погашением задолженности перед ре</w:t>
      </w:r>
      <w:r>
        <w:rPr>
          <w:b/>
          <w:bCs/>
          <w:color w:val="000000"/>
          <w:sz w:val="28"/>
          <w:szCs w:val="28"/>
        </w:rPr>
        <w:t>сурсоснабжающими организациями</w:t>
      </w:r>
    </w:p>
    <w:p w:rsidR="00DC3B50" w:rsidRPr="00F86707" w:rsidRDefault="004B0398" w:rsidP="00C32459">
      <w:pPr>
        <w:tabs>
          <w:tab w:val="left" w:pos="142"/>
          <w:tab w:val="left" w:pos="567"/>
        </w:tabs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F86707">
        <w:rPr>
          <w:b/>
          <w:sz w:val="28"/>
          <w:szCs w:val="28"/>
        </w:rPr>
        <w:tab/>
      </w:r>
      <w:r w:rsidRPr="00F86707">
        <w:rPr>
          <w:b/>
          <w:sz w:val="28"/>
        </w:rPr>
        <w:t>(далее – Порядок)</w:t>
      </w:r>
    </w:p>
    <w:p w:rsidR="00DC3B50" w:rsidRDefault="004B0398">
      <w:pPr>
        <w:numPr>
          <w:ilvl w:val="0"/>
          <w:numId w:val="2"/>
        </w:numPr>
        <w:tabs>
          <w:tab w:val="left" w:pos="142"/>
          <w:tab w:val="left" w:pos="567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 о предоставлении субсидии</w:t>
      </w:r>
    </w:p>
    <w:p w:rsidR="00DC3B50" w:rsidRDefault="004B0398">
      <w:pPr>
        <w:tabs>
          <w:tab w:val="left" w:pos="142"/>
          <w:tab w:val="left" w:pos="567"/>
        </w:tabs>
        <w:spacing w:line="360" w:lineRule="auto"/>
        <w:ind w:firstLine="567"/>
        <w:jc w:val="both"/>
      </w:pPr>
      <w:r>
        <w:rPr>
          <w:sz w:val="28"/>
          <w:szCs w:val="28"/>
        </w:rPr>
        <w:t xml:space="preserve">1.1. Настоящий Порядок разработан в соответствии со статьями 78, 78.5 Бюджетного кодекса Российской Федерации, </w:t>
      </w:r>
      <w:r>
        <w:rPr>
          <w:color w:val="000000"/>
          <w:sz w:val="28"/>
          <w:szCs w:val="28"/>
        </w:rPr>
        <w:t xml:space="preserve">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№ 1782, </w:t>
      </w:r>
      <w:r>
        <w:rPr>
          <w:sz w:val="28"/>
          <w:szCs w:val="28"/>
        </w:rPr>
        <w:t xml:space="preserve">и определяет условия и порядок предоставления средств из бюджета Княгининского муниципального округа </w:t>
      </w:r>
      <w:r w:rsidR="00601D1B">
        <w:rPr>
          <w:sz w:val="28"/>
          <w:szCs w:val="28"/>
        </w:rPr>
        <w:t>М</w:t>
      </w:r>
      <w:r w:rsidR="00C32459">
        <w:rPr>
          <w:sz w:val="28"/>
          <w:szCs w:val="28"/>
        </w:rPr>
        <w:t>униципальному унитарному предприятию</w:t>
      </w:r>
      <w:r>
        <w:rPr>
          <w:color w:val="000000"/>
          <w:sz w:val="28"/>
          <w:highlight w:val="white"/>
        </w:rPr>
        <w:t xml:space="preserve">«Тепловик 1» </w:t>
      </w:r>
      <w:r w:rsidR="00C32459" w:rsidRPr="00C32459">
        <w:rPr>
          <w:color w:val="000000"/>
          <w:sz w:val="28"/>
        </w:rPr>
        <w:t xml:space="preserve">на  финансовое обеспечение затрат, связанных с погашением задолженности перед ресурсоснабжающими организациями </w:t>
      </w:r>
      <w:r>
        <w:rPr>
          <w:sz w:val="28"/>
        </w:rPr>
        <w:t>(далее - субсидия), а так же требования к отчетности, порядок осуществления контроля (мониторинга) за соблюдением условий и целей предоставления субсидии, ответственность за их нарушение.</w:t>
      </w:r>
    </w:p>
    <w:p w:rsidR="00DC3B50" w:rsidRDefault="004B0398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Субсидия предоставляется на безвозвратной и безвозмездной основе. </w:t>
      </w:r>
    </w:p>
    <w:p w:rsidR="00DC3B50" w:rsidRDefault="004B0398">
      <w:pPr>
        <w:spacing w:line="360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1.3. Субсидия имеет строго целевое назначение и предоставляется в целях финансового обеспечение затрат, </w:t>
      </w:r>
      <w:r w:rsidR="00C32459" w:rsidRPr="00C32459">
        <w:rPr>
          <w:color w:val="000000"/>
          <w:sz w:val="28"/>
        </w:rPr>
        <w:t>связанных с погашением задолженности перед ресурсоснабжающими организациями</w:t>
      </w:r>
      <w:r>
        <w:rPr>
          <w:sz w:val="28"/>
        </w:rPr>
        <w:t>.</w:t>
      </w:r>
    </w:p>
    <w:p w:rsidR="00DC3B50" w:rsidRDefault="004B0398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1.4. Субсидия предоставляется в рамках реализации муниципальной программы Княгининского муниципального округа Нижегородской области «Обеспечение населения Княгининского муниципального округа Нижегородской области </w:t>
      </w:r>
      <w:r>
        <w:rPr>
          <w:sz w:val="28"/>
        </w:rPr>
        <w:lastRenderedPageBreak/>
        <w:t>качественными услугами в сфере жилищно-коммунального хозяйства и транспортного обслуживания» на 2026-2030 годы, утвержденной постановлением администрации Княгининского муниципального округа Нижегородской области от 30.12.2025 № 1255, в пределах бюджетных ассигнований, предусмотренных решением Совета депутатов Княгининского муниципального округа о бюджете Княгининского муниципального округа на очередной финансовый год и плановый период.</w:t>
      </w:r>
    </w:p>
    <w:p w:rsidR="00DC3B50" w:rsidRDefault="004B0398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1.5. Субсидия предоставляется администрацией Княгининского муниципального округа Нижегородской области (далее – главный распорядитель), осуществляющей функции главного распорядителя бюджетных средств,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соответствующий финансовый год на цель, установленную в пункте 1.3 настоящего Порядка (далее – лимиты бюджетных обязательств).</w:t>
      </w:r>
    </w:p>
    <w:p w:rsidR="00DC3B50" w:rsidRPr="00E54BC6" w:rsidRDefault="004B0398" w:rsidP="00E54BC6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</w:rPr>
        <w:t>1.6. В соответс</w:t>
      </w:r>
      <w:r w:rsidRPr="004B0398">
        <w:rPr>
          <w:color w:val="000000"/>
          <w:sz w:val="28"/>
          <w:szCs w:val="28"/>
        </w:rPr>
        <w:t xml:space="preserve">твии с решением Совета депутатов Княгининского муниципального округа Нижегородской области </w:t>
      </w:r>
      <w:r w:rsidRPr="004B0398">
        <w:rPr>
          <w:color w:val="000000"/>
          <w:sz w:val="28"/>
          <w:szCs w:val="28"/>
          <w:highlight w:val="white"/>
        </w:rPr>
        <w:t>от 09.12.2025 №</w:t>
      </w:r>
      <w:r w:rsidRPr="004B0398">
        <w:rPr>
          <w:color w:val="000000"/>
          <w:sz w:val="28"/>
          <w:szCs w:val="28"/>
        </w:rPr>
        <w:t xml:space="preserve"> 65 </w:t>
      </w:r>
      <w:r w:rsidRPr="004B0398">
        <w:rPr>
          <w:color w:val="000000"/>
          <w:sz w:val="28"/>
          <w:szCs w:val="28"/>
          <w:highlight w:val="white"/>
        </w:rPr>
        <w:t>«О бюджете Княгининского муниципального округа Нижегородской области  на 2026 год и на плановый период 2027 и 2028 годов»</w:t>
      </w:r>
      <w:r w:rsidR="001D1198">
        <w:rPr>
          <w:color w:val="000000"/>
          <w:sz w:val="28"/>
          <w:szCs w:val="28"/>
        </w:rPr>
        <w:t xml:space="preserve"> (с изменениями, внесенными в него)</w:t>
      </w:r>
      <w:r>
        <w:rPr>
          <w:sz w:val="28"/>
        </w:rPr>
        <w:t>получателем субсидии является Муниципальное унитарное предприятие Княгининского муниципального округа «Тепловик 1» (далее – получатель субсидии).</w:t>
      </w:r>
    </w:p>
    <w:p w:rsidR="00DC3B50" w:rsidRDefault="004B0398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1.7. </w:t>
      </w:r>
      <w:r>
        <w:rPr>
          <w:sz w:val="28"/>
          <w:szCs w:val="28"/>
        </w:rPr>
        <w:t>Информация о субсидии размещается на едином портале бюджетной системы Российской Федерации в информационно-телекоммуникационной сети «Интернет»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субсидии до главного распорядителя.</w:t>
      </w:r>
    </w:p>
    <w:p w:rsidR="00DC3B50" w:rsidRDefault="00DC3B50">
      <w:pPr>
        <w:spacing w:line="360" w:lineRule="auto"/>
        <w:ind w:firstLine="567"/>
        <w:jc w:val="both"/>
        <w:rPr>
          <w:sz w:val="28"/>
          <w:szCs w:val="28"/>
        </w:rPr>
      </w:pPr>
    </w:p>
    <w:p w:rsidR="00DC3B50" w:rsidRDefault="004B0398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2. Условия и порядок предоставления субсидии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 Получатель субсидии на дату не ранее чем за 15 рабочих дней до даты подачи заявления на предоставление субсидии должен соответствовать следующим требованиям: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полномочий, предусмотренных главой VII Устава Организации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получатель субсидии не должен получать средства из бюджета Княгининского муниципального округа на основании иных нормативных правовых актов на цели, установленные пунктом 1.3 настоящего Порядка;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отсутствует просроченная задолженность по возврату в бюджет Княгининского муниципального округа иных субсидий, бюджетных инвестиций, а также иная просроченная (неурегулированная) задолженность по денежным обязательствам перед бюджетом Княгининского муниципального округа;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в реестре дисквалифицированных лиц отсутствуют сведения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Для получения субсидии получатель субсидии предоставляет главному распорядителю:</w:t>
      </w:r>
    </w:p>
    <w:p w:rsidR="00DC3B50" w:rsidRDefault="004B0398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t xml:space="preserve">а) </w:t>
      </w:r>
      <w:r w:rsidR="00601D1B">
        <w:t xml:space="preserve">письменное заявление на предоставление субсидии с указанием целей и размера субсидии, информацию, обосновывающую размер субсидии, в соответствии с договорами,  актами сверок по расчетам с кредиторами, претензиями  об уплате </w:t>
      </w:r>
      <w:r w:rsidR="00601D1B">
        <w:lastRenderedPageBreak/>
        <w:t>заложенности,  исполнительными документами (при наличии), копиями судебных решений (при наличии), оборотно-сальдовыми ведомостями по соответствующим счетам бухгалтерского учета;</w:t>
      </w:r>
    </w:p>
    <w:p w:rsidR="00DC3B50" w:rsidRDefault="004B0398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справку, составленную в произвольной форме и подписанную руководителем организации либо уполномоченным лицом, подтверждающую, что:</w:t>
      </w:r>
    </w:p>
    <w:p w:rsidR="00DC3B50" w:rsidRDefault="004B0398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:rsidR="00DC3B50" w:rsidRDefault="004B0398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C3B50" w:rsidRDefault="004B0398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полномочий, предусмотренных главой VII Устава Организации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DC3B50" w:rsidRDefault="004B0398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получает средства из бюджета Княгининского муниципального округа на основании иных нормативных правовых актов на цели, установленные пунктом 1.3 настоящего Порядка;</w:t>
      </w:r>
    </w:p>
    <w:p w:rsidR="00DC3B50" w:rsidRDefault="004B0398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DC3B50" w:rsidRDefault="004B0398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 w:rsidRPr="00733598">
        <w:rPr>
          <w:sz w:val="28"/>
          <w:szCs w:val="28"/>
        </w:rPr>
        <w:t>в) выписку из Единого государственного реестра юридических лиц, выданную</w:t>
      </w:r>
      <w:r>
        <w:rPr>
          <w:sz w:val="28"/>
          <w:szCs w:val="28"/>
        </w:rPr>
        <w:t xml:space="preserve"> Федеральной налоговой службой Российской Федерации или полученную посредством использования сервисов официального интернет-ресурса Федеральной налоговой службы Российской Федерации;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справку территориального органа Федеральной налоговой службы, подписанную ее руководителем (иным уполномоченным лицом), подтверждающую отсутствие или не превышение размера, определенного </w:t>
      </w:r>
      <w:hyperlink r:id="rId9" w:tooltip="https://login.consultant.ru/link/?req=doc&amp;base=LAW&amp;n=480737&amp;dst=5769" w:history="1">
        <w:r>
          <w:rPr>
            <w:rStyle w:val="af2"/>
            <w:color w:val="000000"/>
            <w:sz w:val="28"/>
            <w:szCs w:val="28"/>
            <w:u w:val="none"/>
          </w:rPr>
          <w:t>пунктом 3 статьи 47</w:t>
        </w:r>
      </w:hyperlink>
      <w:r>
        <w:rPr>
          <w:sz w:val="28"/>
          <w:szCs w:val="28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 на едином налоговом счете;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>
        <w:rPr>
          <w:bCs/>
          <w:sz w:val="28"/>
          <w:szCs w:val="28"/>
        </w:rPr>
        <w:t>справку об отсутствии просроченной задолженности по возврату в бюджет Княгининского муниципального округа субсидий, бюджетных инвестиций, предоставленных, в том числе в соответствии с иными нормативными правовыми актами, и иной просроченной (неурегулированной) задолженности по денежным обязательствам перед бюджетом Княгининского муниципального округа, составленную по рекомендуемой форме, определенной типовой формой соглашенияо предоставлении из бюджета Княгининского муниципального округа Нижегородской области субсидий, в том числе грантов в форме субсидий, юридическим лицам, индивидуальным предпринимателям, а также физическим лицам, утвержденной приказом Финансового управления администрации Княгининского муниципального округа Нижегородской области, подписанную руководителем;</w:t>
      </w:r>
    </w:p>
    <w:p w:rsidR="00DC3B50" w:rsidRDefault="004B0398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справку об отсутствии в реестре дисквалифицированных лиц сведений о дисквалифицированном руководителе, членах коллегиального исполнительного </w:t>
      </w:r>
      <w:r>
        <w:rPr>
          <w:sz w:val="28"/>
          <w:szCs w:val="28"/>
        </w:rPr>
        <w:lastRenderedPageBreak/>
        <w:t>органа, лице, исполняющем функции единоличного исполнительного органа, или главном бухгалтере (при наличии) получателя субсидии;</w:t>
      </w:r>
    </w:p>
    <w:p w:rsidR="00DC3B50" w:rsidRDefault="004B03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           ж) </w:t>
      </w:r>
      <w:r w:rsidR="00273C8C">
        <w:rPr>
          <w:color w:val="000000"/>
          <w:sz w:val="28"/>
          <w:szCs w:val="28"/>
          <w:highlight w:val="white"/>
        </w:rPr>
        <w:t>заверенные копии документов, подтверждающих обязательства по уплате кредиторской задолженности (договоров, актов сверок по расчетам с кредиторами, требований (претензий) об уплате задолженности, копий исполнительных документов (при наличии), копий судебных решений (при наличии), оборотно-сальдовых ведомостей  по соответствующим счетам  бухгалтерского учета по состоянию на последнюю отчетную дату и на дату подачи заявления)</w:t>
      </w:r>
      <w:r>
        <w:rPr>
          <w:color w:val="000000"/>
          <w:sz w:val="28"/>
          <w:szCs w:val="28"/>
          <w:highlight w:val="white"/>
        </w:rPr>
        <w:t>.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 листы заявления и прилагаемых к нему документов должны быть пронумерованы и сшиты. Место скрепления документов заверяется печатью получателя субсидии (при ее наличии) и (или) подписью уполномоченного лица с указанием количества листов.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Получатель субсидии несет ответственность за достоверность представляемых данных в соответствии с действующим законодательством.</w:t>
      </w:r>
    </w:p>
    <w:p w:rsidR="006C3FBB" w:rsidRPr="006C3FBB" w:rsidRDefault="006C3FBB" w:rsidP="006C3FB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bookmarkStart w:id="0" w:name="_GoBack"/>
      <w:bookmarkEnd w:id="0"/>
      <w:r w:rsidRPr="006C3FBB">
        <w:rPr>
          <w:sz w:val="28"/>
          <w:szCs w:val="28"/>
        </w:rPr>
        <w:t>Поступившее главному распорядителю заявление с комплектом документов регистрируются в журнале входящей документации в день их поступления.</w:t>
      </w:r>
    </w:p>
    <w:p w:rsidR="006C3FBB" w:rsidRPr="006C3FBB" w:rsidRDefault="006C3FBB" w:rsidP="006C3FBB">
      <w:pPr>
        <w:spacing w:line="360" w:lineRule="auto"/>
        <w:ind w:firstLine="708"/>
        <w:jc w:val="both"/>
        <w:rPr>
          <w:sz w:val="28"/>
          <w:szCs w:val="28"/>
        </w:rPr>
      </w:pPr>
      <w:r w:rsidRPr="006C3FBB">
        <w:rPr>
          <w:sz w:val="28"/>
          <w:szCs w:val="28"/>
        </w:rPr>
        <w:t>2.5. Решение о предоставлении субсидии или об отказе в предоставлении субсидии по основаниям, указанным в пункте 2.8 настоящего Порядка, принимается рабочей группой, состав которой утверждается распоряжением администрации Княгининского муниципального округа.</w:t>
      </w:r>
    </w:p>
    <w:p w:rsidR="006C3FBB" w:rsidRDefault="006C3FBB" w:rsidP="006C3FBB">
      <w:pPr>
        <w:spacing w:line="360" w:lineRule="auto"/>
        <w:ind w:firstLine="708"/>
        <w:jc w:val="both"/>
        <w:rPr>
          <w:sz w:val="28"/>
          <w:szCs w:val="28"/>
        </w:rPr>
      </w:pPr>
      <w:r w:rsidRPr="006C3FBB">
        <w:rPr>
          <w:sz w:val="28"/>
          <w:szCs w:val="28"/>
        </w:rPr>
        <w:t>Рабочая группа рассматривает поступившее заявление и комплект документов в срок не по</w:t>
      </w:r>
      <w:r>
        <w:rPr>
          <w:sz w:val="28"/>
          <w:szCs w:val="28"/>
        </w:rPr>
        <w:t>зднее 10 (десять) рабочих дней.</w:t>
      </w:r>
    </w:p>
    <w:p w:rsidR="00DC3B50" w:rsidRDefault="004B0398" w:rsidP="006C3FB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В случае принятия решения о предоставлении субсидии, главный распорядитель заключает с получателем субсидии соглашение о предоставлении субсидии из бюджета Княгининского муниципального округа в соответствии с типовой формой, утвержденной Финансовым управлением администрации Княгининского муниципального округа Нижегородской области (далее – соглашение). </w:t>
      </w:r>
    </w:p>
    <w:p w:rsidR="00E54BC6" w:rsidRDefault="00E54BC6">
      <w:pPr>
        <w:spacing w:line="360" w:lineRule="auto"/>
        <w:ind w:firstLine="708"/>
        <w:jc w:val="both"/>
        <w:rPr>
          <w:sz w:val="28"/>
          <w:szCs w:val="28"/>
        </w:rPr>
      </w:pPr>
      <w:r w:rsidRPr="00352A06">
        <w:rPr>
          <w:sz w:val="28"/>
          <w:szCs w:val="28"/>
        </w:rPr>
        <w:lastRenderedPageBreak/>
        <w:t>Размер субсидии  определяется в соответствии  с запрашиваемым  размером субсидии, указанным получателем субсидии в заявлении, но не более лимитов бюджетных обязательств.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 Обязательными условиями, включаемыми в соглашение, являются: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>обязательство получателя субсидии направлять средства, источником финансового обеспечения которых является субсидия, в соответствии с целевым назначением, указанным в пункте 1.3 настоящего Порядка;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согласие получателя субсидии на осуществление главным распорядителем как получателем бюджетных средств проверки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</w:t>
      </w:r>
      <w:r>
        <w:rPr>
          <w:color w:val="000000"/>
          <w:sz w:val="28"/>
          <w:szCs w:val="28"/>
        </w:rPr>
        <w:t xml:space="preserve">получателем субсидии порядка и условий предоставления субсидии в соответствии со </w:t>
      </w:r>
      <w:hyperlink r:id="rId10" w:tooltip="https://login.consultant.ru/link/?req=doc&amp;base=LAW&amp;n=480810&amp;dst=3704" w:history="1">
        <w:r>
          <w:rPr>
            <w:rStyle w:val="af2"/>
            <w:color w:val="000000"/>
            <w:sz w:val="28"/>
            <w:szCs w:val="28"/>
            <w:u w:val="none"/>
          </w:rPr>
          <w:t>статьями 268.1</w:t>
        </w:r>
      </w:hyperlink>
      <w:r>
        <w:rPr>
          <w:color w:val="000000"/>
          <w:sz w:val="28"/>
          <w:szCs w:val="28"/>
        </w:rPr>
        <w:t xml:space="preserve"> и </w:t>
      </w:r>
      <w:hyperlink r:id="rId11" w:tooltip="https://login.consultant.ru/link/?req=doc&amp;base=LAW&amp;n=480810&amp;dst=3722" w:history="1">
        <w:r>
          <w:rPr>
            <w:rStyle w:val="af2"/>
            <w:color w:val="000000"/>
            <w:sz w:val="28"/>
            <w:szCs w:val="28"/>
            <w:u w:val="none"/>
          </w:rPr>
          <w:t>269.2</w:t>
        </w:r>
      </w:hyperlink>
      <w:r>
        <w:rPr>
          <w:sz w:val="28"/>
          <w:szCs w:val="28"/>
        </w:rPr>
        <w:t xml:space="preserve"> Бюджетного кодекса Российской Федерации;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значения результата предоставления субсидии;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 порядок, сроки и формы представления получателем субсидии отчетности об использовании субсидии;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 условия о согласовании новых условий соглашения или о расторжении соглашения при недостижении согласия по новым условиям, в случае уменьшения главному распорядителю как получателю бюджетных средств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в соглашении;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запрет на приобретение получателем субсидии, а также юридическими лицами, получающими средства на основании договоров, заключенных с получателем субсидии, за счет средств источником финансового обеспечения которых является субсидия,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</w:t>
      </w:r>
      <w:r>
        <w:rPr>
          <w:sz w:val="28"/>
          <w:szCs w:val="28"/>
        </w:rPr>
        <w:lastRenderedPageBreak/>
        <w:t>результатов предоставления этих средств иных операций, определенных правовым актом.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 В случае принятия решения об отказе в предоставлении субсидии, главный распорядитель в течение 10 (десять) рабочих дней направляет получателю субсидии уведомление об отказе в предоставлении субсидии.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Получателю субсидии может быть отказано в предоставлении субсидии по следующим основаниям: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представленных получателем субсидии документов, определенных пунктом 2.2 настоящего Порядка, или непредставление (предоставление не в полном объеме) указанных документов;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недостоверность представленной получателем субсидии информации;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получателя субсидии требованиям, предусмотренным пунктом 2.1 настоящего Порядка.</w:t>
      </w:r>
    </w:p>
    <w:p w:rsidR="00DC3B50" w:rsidRDefault="004B0398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Получатель субсидии вправе устранить основания, по которым ему было отказано в предоставлении субсидии, и повторно обратиться за предоставлением субсидии.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2.10. 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Дополнительное соглашение к соглашению, в том числе дополнительное соглашение о расторжении соглашения (при необходимости), заключаются в соответствии с типовыми формами, утвержденными приказом Финансового управления администрации Княгининского муниципального округа Нижегородской области.</w:t>
      </w:r>
    </w:p>
    <w:p w:rsidR="000F13AD" w:rsidRPr="00441587" w:rsidRDefault="004B0398" w:rsidP="000F13A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</w:t>
      </w:r>
      <w:r>
        <w:rPr>
          <w:bCs/>
          <w:sz w:val="28"/>
          <w:szCs w:val="28"/>
        </w:rPr>
        <w:t xml:space="preserve">Результатом предоставления субсидии </w:t>
      </w:r>
      <w:r w:rsidR="000F13AD">
        <w:rPr>
          <w:bCs/>
          <w:sz w:val="28"/>
          <w:szCs w:val="28"/>
        </w:rPr>
        <w:t xml:space="preserve">является </w:t>
      </w:r>
      <w:r w:rsidR="000F13AD" w:rsidRPr="000F13AD">
        <w:rPr>
          <w:bCs/>
          <w:sz w:val="28"/>
          <w:szCs w:val="28"/>
        </w:rPr>
        <w:t>снижение (уменьшение) размера (суммы) кредиторской задолженности перед ресурсоснабжающими организациями</w:t>
      </w:r>
      <w:r w:rsidR="000F13AD" w:rsidRPr="000F13AD">
        <w:rPr>
          <w:color w:val="000000"/>
          <w:sz w:val="28"/>
          <w:szCs w:val="28"/>
        </w:rPr>
        <w:t xml:space="preserve"> на сумму не </w:t>
      </w:r>
      <w:r w:rsidR="000F13AD">
        <w:rPr>
          <w:color w:val="000000"/>
          <w:sz w:val="28"/>
          <w:szCs w:val="28"/>
        </w:rPr>
        <w:t xml:space="preserve">ниже суммы </w:t>
      </w:r>
      <w:r w:rsidR="000F13AD" w:rsidRPr="000F13AD">
        <w:rPr>
          <w:color w:val="000000"/>
          <w:sz w:val="28"/>
          <w:szCs w:val="28"/>
        </w:rPr>
        <w:t xml:space="preserve"> предоставленной субсидии</w:t>
      </w:r>
      <w:r w:rsidR="000F13AD" w:rsidRPr="000F13AD">
        <w:rPr>
          <w:bCs/>
          <w:sz w:val="28"/>
          <w:szCs w:val="28"/>
        </w:rPr>
        <w:t>.</w:t>
      </w:r>
    </w:p>
    <w:p w:rsidR="00DC3B50" w:rsidRDefault="004B039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>
        <w:rPr>
          <w:bCs/>
          <w:sz w:val="28"/>
          <w:szCs w:val="28"/>
        </w:rPr>
        <w:t>Перечисление субсидии осуществляется главным распорядителем на расчетный счет получателя субсидии в пределах, сроки и на условиях, указанных в соглашении.</w:t>
      </w:r>
    </w:p>
    <w:p w:rsidR="00DC3B50" w:rsidRDefault="004B0398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 Требования к отчетности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Получатель субсидии </w:t>
      </w:r>
      <w:r w:rsidR="00F86707">
        <w:rPr>
          <w:color w:val="000000"/>
          <w:sz w:val="28"/>
          <w:szCs w:val="28"/>
        </w:rPr>
        <w:t xml:space="preserve">в течение 30 календарных дней  со дня перечисления субсидии </w:t>
      </w:r>
      <w:r>
        <w:rPr>
          <w:color w:val="000000"/>
          <w:sz w:val="28"/>
          <w:szCs w:val="28"/>
        </w:rPr>
        <w:t xml:space="preserve"> представляет главному распорядителю: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отчет об осуществлении расходов, источником финансового обеспечения которых является субсидия;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отчет о достижении значений результатов предоставления субсидии;</w:t>
      </w:r>
    </w:p>
    <w:p w:rsidR="000F13AD" w:rsidRPr="001D1198" w:rsidRDefault="000F13AD" w:rsidP="000F13AD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 w:rsidRPr="001D1198">
        <w:rPr>
          <w:color w:val="000000"/>
          <w:sz w:val="28"/>
          <w:szCs w:val="28"/>
        </w:rPr>
        <w:t>-  платежные поручения, подтверждающие частичное погашение задолженности  перед ресурсоснабжающими организациями на сумму не ниже суммы  предоставленной субсидии;</w:t>
      </w:r>
    </w:p>
    <w:p w:rsidR="000F13AD" w:rsidRDefault="000F13AD" w:rsidP="000F13AD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1D1198">
        <w:rPr>
          <w:color w:val="000000"/>
          <w:sz w:val="28"/>
          <w:szCs w:val="28"/>
        </w:rPr>
        <w:t xml:space="preserve">- копии актов сверки взаимных расчетов с ресурсоснабжающими организациями, подтверждающие снижение кредиторской задолженности на сумму </w:t>
      </w:r>
      <w:r w:rsidR="001D1198" w:rsidRPr="001D1198">
        <w:rPr>
          <w:color w:val="000000"/>
          <w:sz w:val="28"/>
          <w:szCs w:val="28"/>
        </w:rPr>
        <w:t xml:space="preserve">не ниже суммы  </w:t>
      </w:r>
      <w:r w:rsidRPr="001D1198">
        <w:rPr>
          <w:color w:val="000000"/>
          <w:sz w:val="28"/>
          <w:szCs w:val="28"/>
        </w:rPr>
        <w:t>предоставленной субсидии.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Формы отчетов устанавливаются в заключенном соглашении.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Главный распорядитель вправе устанавливать в соглашении сроки и формы представления получателем субсидии дополнительной отчетности.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В течении 10 рабочих дней главный распорядитель осуществляет проверку отчетов, указанных в пунктах 3.1 и 3.2. настоящего Порядка.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3.4. В случае образования неиспользованного в отчетном финансовом году остатка субсидии, такой остаток подлежит возврату в бюджет Княгининского муниципального округа.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 Получатель субсидии обязан обеспечить эффективное использование полученных средств бюджета округа, достижение значений результатов предоставления субсидии, несет ответственность за достоверность представляемой отчетности.</w:t>
      </w:r>
    </w:p>
    <w:p w:rsidR="00DC3B50" w:rsidRDefault="00DC3B50">
      <w:pPr>
        <w:tabs>
          <w:tab w:val="left" w:pos="4605"/>
        </w:tabs>
        <w:spacing w:line="360" w:lineRule="auto"/>
        <w:jc w:val="both"/>
        <w:rPr>
          <w:sz w:val="28"/>
          <w:szCs w:val="28"/>
        </w:rPr>
      </w:pPr>
    </w:p>
    <w:p w:rsidR="00DC3B50" w:rsidRDefault="004B0398" w:rsidP="00F86707">
      <w:pPr>
        <w:tabs>
          <w:tab w:val="left" w:pos="4125"/>
        </w:tabs>
        <w:ind w:firstLine="567"/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>Требования об осуществлении контроля (мониторинга) за соблюдением</w:t>
      </w:r>
    </w:p>
    <w:p w:rsidR="00DC3B50" w:rsidRDefault="004B0398" w:rsidP="00F86707">
      <w:pPr>
        <w:tabs>
          <w:tab w:val="left" w:pos="4125"/>
        </w:tabs>
        <w:ind w:firstLine="567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условий и порядка предоставления субсидии</w:t>
      </w:r>
    </w:p>
    <w:p w:rsidR="00DC3B50" w:rsidRDefault="004B0398" w:rsidP="00F86707">
      <w:pPr>
        <w:tabs>
          <w:tab w:val="left" w:pos="4125"/>
        </w:tabs>
        <w:ind w:firstLine="567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ответственности за их нарушение</w:t>
      </w:r>
    </w:p>
    <w:p w:rsidR="00DC3B50" w:rsidRDefault="00DC3B50" w:rsidP="00F86707">
      <w:pPr>
        <w:tabs>
          <w:tab w:val="left" w:pos="4605"/>
        </w:tabs>
        <w:jc w:val="both"/>
        <w:rPr>
          <w:sz w:val="28"/>
          <w:szCs w:val="28"/>
        </w:rPr>
      </w:pP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4.1.В отношении получателя субсидии осуществляются проверки: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главным распорядителем в части соблюдения условий и порядка предоставления субсидии, в том числе в части достижения результатов предоставления субсидии, установленных настоящим Порядком и соглашением; 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органами муниципального финансового контроля - в соответствии со статьями 268.1 и 269.2 Бюджетного кодекса Российской Федерации.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4.2. В  отношении  получателя субсидии осуществляется  мониторинг достижения   результатов   предоставления  субсидии  исходя  из  достижения значений  результатов  предоставления субсидии, определенных соглашением, и событий,   отражающих   факт  завершения  соответствующего  мероприятия  по получению результата предоставления субсидии (контрольная точка), в порядке и  по  формам,  установленным  </w:t>
      </w:r>
      <w:hyperlink r:id="rId12" w:tooltip="consultantplus://offline/ref=BF43E4FC6F6F621B5AEC160220E490B77B702AEBD5561A48B9BB5C3D1E5D385B1379A946BC427953B3748AEA38Q7E6I" w:history="1">
        <w:r>
          <w:rPr>
            <w:rStyle w:val="af2"/>
            <w:color w:val="000000"/>
            <w:sz w:val="28"/>
            <w:szCs w:val="28"/>
            <w:u w:val="none"/>
          </w:rPr>
          <w:t>приказом</w:t>
        </w:r>
      </w:hyperlink>
      <w:r>
        <w:rPr>
          <w:color w:val="000000"/>
          <w:sz w:val="28"/>
          <w:szCs w:val="28"/>
        </w:rPr>
        <w:t xml:space="preserve">  Министерства  финансов  Российской Федерации от 27 апреля 2024 г. № 53н.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Получатель субсидии несет ответственность за нарушение условий и порядка предоставления субсидии, установленных настоящим Порядком и соглашением.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За нарушение условий и порядка предоставления субсидии, установленных настоящим Порядком и соглашением, устанавливаются следующие меры ответственности: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4.4.1. В случае нарушения получателем субсидии условий предоставления субсидии, установленных настоящим Порядком и соглашением, выявленного в том числе по фактам проверок, проведенных главным распорядителем и (или) органами муниципального финансового  контроля, получатель субсидии обязан вернуть в доход бюджета Княгининского муниципального округа полученную субсидию в полном размере не позднее 10-го рабочего дня со дня получения им требования главного распорядителя или предписания (представления) органа муниципального финансового контроля, уполномоченного на осуществление контроля за соблюдением условий и порядка предоставления субсидии.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4.4.2. Иные меры ответственности, предусмотренные Кодексом Российской Федерации об административных правонарушениях.</w:t>
      </w:r>
    </w:p>
    <w:p w:rsidR="00DC3B50" w:rsidRDefault="004B0398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4.5. Неисполнение получателем субсидии обязательств по возврату субсидии в соответствии с подпунктом 4.4.1. пункта 4.4. настоящего Порядка является основанием для взыскания с него бюджетных средств, полученных в форме субсидии, в судебном порядке.</w:t>
      </w:r>
    </w:p>
    <w:p w:rsidR="00DC3B50" w:rsidRDefault="00DC3B50">
      <w:pPr>
        <w:spacing w:line="360" w:lineRule="auto"/>
        <w:ind w:firstLine="708"/>
        <w:jc w:val="both"/>
        <w:rPr>
          <w:sz w:val="28"/>
          <w:szCs w:val="28"/>
        </w:rPr>
      </w:pPr>
    </w:p>
    <w:p w:rsidR="00DC3B50" w:rsidRDefault="00DC3B50">
      <w:pPr>
        <w:spacing w:line="360" w:lineRule="auto"/>
        <w:ind w:firstLine="708"/>
        <w:jc w:val="both"/>
        <w:rPr>
          <w:sz w:val="28"/>
          <w:szCs w:val="28"/>
        </w:rPr>
      </w:pPr>
    </w:p>
    <w:p w:rsidR="00DC3B50" w:rsidRDefault="00DC3B50">
      <w:pPr>
        <w:spacing w:line="360" w:lineRule="auto"/>
        <w:ind w:firstLine="708"/>
        <w:jc w:val="both"/>
        <w:rPr>
          <w:sz w:val="28"/>
          <w:szCs w:val="28"/>
        </w:rPr>
      </w:pPr>
    </w:p>
    <w:p w:rsidR="00DC3B50" w:rsidRDefault="00DC3B50">
      <w:pPr>
        <w:spacing w:line="360" w:lineRule="auto"/>
        <w:ind w:firstLine="708"/>
        <w:jc w:val="both"/>
        <w:rPr>
          <w:sz w:val="28"/>
          <w:szCs w:val="28"/>
        </w:rPr>
      </w:pPr>
    </w:p>
    <w:p w:rsidR="00DC3B50" w:rsidRDefault="00DC3B50">
      <w:pPr>
        <w:spacing w:line="360" w:lineRule="auto"/>
        <w:ind w:firstLine="708"/>
        <w:jc w:val="both"/>
        <w:rPr>
          <w:sz w:val="28"/>
          <w:szCs w:val="28"/>
        </w:rPr>
      </w:pPr>
    </w:p>
    <w:p w:rsidR="00DC3B50" w:rsidRDefault="00DC3B50">
      <w:pPr>
        <w:spacing w:line="360" w:lineRule="auto"/>
        <w:ind w:firstLine="708"/>
        <w:jc w:val="both"/>
        <w:rPr>
          <w:sz w:val="28"/>
          <w:szCs w:val="28"/>
        </w:rPr>
      </w:pPr>
    </w:p>
    <w:p w:rsidR="00DC3B50" w:rsidRDefault="00DC3B50">
      <w:pPr>
        <w:tabs>
          <w:tab w:val="left" w:pos="4268"/>
        </w:tabs>
        <w:rPr>
          <w:sz w:val="28"/>
          <w:szCs w:val="28"/>
        </w:rPr>
      </w:pPr>
    </w:p>
    <w:sectPr w:rsidR="00DC3B50" w:rsidSect="00EC6A71">
      <w:footerReference w:type="default" r:id="rId13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A95" w:rsidRDefault="00F76A95">
      <w:r>
        <w:separator/>
      </w:r>
    </w:p>
  </w:endnote>
  <w:endnote w:type="continuationSeparator" w:id="0">
    <w:p w:rsidR="00F76A95" w:rsidRDefault="00F76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50" w:rsidRDefault="00DC3B5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A95" w:rsidRDefault="00F76A95">
      <w:r>
        <w:separator/>
      </w:r>
    </w:p>
  </w:footnote>
  <w:footnote w:type="continuationSeparator" w:id="0">
    <w:p w:rsidR="00F76A95" w:rsidRDefault="00F76A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9754F"/>
    <w:multiLevelType w:val="hybridMultilevel"/>
    <w:tmpl w:val="37D44BDC"/>
    <w:lvl w:ilvl="0" w:tplc="8B605B9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571C4B7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04E744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574582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30DEFEE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FD0C759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37C63B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878856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E86EBC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>
    <w:nsid w:val="65431360"/>
    <w:multiLevelType w:val="hybridMultilevel"/>
    <w:tmpl w:val="DC70474A"/>
    <w:lvl w:ilvl="0" w:tplc="78F6DD1A">
      <w:start w:val="1"/>
      <w:numFmt w:val="decimal"/>
      <w:lvlText w:val="%1."/>
      <w:lvlJc w:val="left"/>
      <w:pPr>
        <w:ind w:left="1276" w:hanging="360"/>
      </w:pPr>
    </w:lvl>
    <w:lvl w:ilvl="1" w:tplc="C1DCB5B0">
      <w:start w:val="1"/>
      <w:numFmt w:val="lowerLetter"/>
      <w:lvlText w:val="%2."/>
      <w:lvlJc w:val="left"/>
      <w:pPr>
        <w:ind w:left="1996" w:hanging="360"/>
      </w:pPr>
    </w:lvl>
    <w:lvl w:ilvl="2" w:tplc="B1384CB8">
      <w:start w:val="1"/>
      <w:numFmt w:val="lowerRoman"/>
      <w:lvlText w:val="%3."/>
      <w:lvlJc w:val="right"/>
      <w:pPr>
        <w:ind w:left="2716" w:hanging="180"/>
      </w:pPr>
    </w:lvl>
    <w:lvl w:ilvl="3" w:tplc="8ECEFED8">
      <w:start w:val="1"/>
      <w:numFmt w:val="decimal"/>
      <w:lvlText w:val="%4."/>
      <w:lvlJc w:val="left"/>
      <w:pPr>
        <w:ind w:left="3436" w:hanging="360"/>
      </w:pPr>
    </w:lvl>
    <w:lvl w:ilvl="4" w:tplc="717E86EA">
      <w:start w:val="1"/>
      <w:numFmt w:val="lowerLetter"/>
      <w:lvlText w:val="%5."/>
      <w:lvlJc w:val="left"/>
      <w:pPr>
        <w:ind w:left="4156" w:hanging="360"/>
      </w:pPr>
    </w:lvl>
    <w:lvl w:ilvl="5" w:tplc="688E6C16">
      <w:start w:val="1"/>
      <w:numFmt w:val="lowerRoman"/>
      <w:lvlText w:val="%6."/>
      <w:lvlJc w:val="right"/>
      <w:pPr>
        <w:ind w:left="4876" w:hanging="180"/>
      </w:pPr>
    </w:lvl>
    <w:lvl w:ilvl="6" w:tplc="24FC4994">
      <w:start w:val="1"/>
      <w:numFmt w:val="decimal"/>
      <w:lvlText w:val="%7."/>
      <w:lvlJc w:val="left"/>
      <w:pPr>
        <w:ind w:left="5596" w:hanging="360"/>
      </w:pPr>
    </w:lvl>
    <w:lvl w:ilvl="7" w:tplc="4B2AFD12">
      <w:start w:val="1"/>
      <w:numFmt w:val="lowerLetter"/>
      <w:lvlText w:val="%8."/>
      <w:lvlJc w:val="left"/>
      <w:pPr>
        <w:ind w:left="6316" w:hanging="360"/>
      </w:pPr>
    </w:lvl>
    <w:lvl w:ilvl="8" w:tplc="6352BA18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3B50"/>
    <w:rsid w:val="000F13AD"/>
    <w:rsid w:val="00156538"/>
    <w:rsid w:val="001D1198"/>
    <w:rsid w:val="001D1319"/>
    <w:rsid w:val="00273C8C"/>
    <w:rsid w:val="00352A06"/>
    <w:rsid w:val="004B0398"/>
    <w:rsid w:val="004C771C"/>
    <w:rsid w:val="00601D1B"/>
    <w:rsid w:val="006C3FBB"/>
    <w:rsid w:val="00733598"/>
    <w:rsid w:val="009126DC"/>
    <w:rsid w:val="009E521F"/>
    <w:rsid w:val="009F40CA"/>
    <w:rsid w:val="00A53772"/>
    <w:rsid w:val="00B80486"/>
    <w:rsid w:val="00C32459"/>
    <w:rsid w:val="00D55B37"/>
    <w:rsid w:val="00DC3B50"/>
    <w:rsid w:val="00E54BC6"/>
    <w:rsid w:val="00EC6A71"/>
    <w:rsid w:val="00F76A95"/>
    <w:rsid w:val="00F86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A7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6A71"/>
    <w:pPr>
      <w:keepNext/>
      <w:jc w:val="center"/>
      <w:outlineLvl w:val="0"/>
    </w:pPr>
    <w:rPr>
      <w:rFonts w:ascii="Arial" w:eastAsia="Arial" w:hAnsi="Arial"/>
      <w:sz w:val="40"/>
      <w:szCs w:val="40"/>
      <w:lang/>
    </w:rPr>
  </w:style>
  <w:style w:type="paragraph" w:styleId="2">
    <w:name w:val="heading 2"/>
    <w:basedOn w:val="a"/>
    <w:next w:val="a"/>
    <w:link w:val="20"/>
    <w:uiPriority w:val="9"/>
    <w:unhideWhenUsed/>
    <w:qFormat/>
    <w:rsid w:val="00EC6A71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styleId="3">
    <w:name w:val="heading 3"/>
    <w:basedOn w:val="a"/>
    <w:next w:val="a"/>
    <w:link w:val="30"/>
    <w:uiPriority w:val="9"/>
    <w:unhideWhenUsed/>
    <w:qFormat/>
    <w:rsid w:val="00EC6A71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EC6A71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styleId="5">
    <w:name w:val="heading 5"/>
    <w:basedOn w:val="a"/>
    <w:next w:val="a"/>
    <w:link w:val="50"/>
    <w:uiPriority w:val="9"/>
    <w:unhideWhenUsed/>
    <w:qFormat/>
    <w:rsid w:val="00EC6A71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styleId="6">
    <w:name w:val="heading 6"/>
    <w:basedOn w:val="a"/>
    <w:next w:val="a"/>
    <w:link w:val="60"/>
    <w:uiPriority w:val="9"/>
    <w:unhideWhenUsed/>
    <w:qFormat/>
    <w:rsid w:val="00EC6A71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styleId="7">
    <w:name w:val="heading 7"/>
    <w:basedOn w:val="a"/>
    <w:next w:val="a"/>
    <w:link w:val="70"/>
    <w:uiPriority w:val="9"/>
    <w:unhideWhenUsed/>
    <w:qFormat/>
    <w:rsid w:val="00EC6A71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styleId="8">
    <w:name w:val="heading 8"/>
    <w:basedOn w:val="a"/>
    <w:next w:val="a"/>
    <w:link w:val="80"/>
    <w:uiPriority w:val="9"/>
    <w:unhideWhenUsed/>
    <w:qFormat/>
    <w:rsid w:val="00EC6A71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styleId="9">
    <w:name w:val="heading 9"/>
    <w:basedOn w:val="a"/>
    <w:next w:val="a"/>
    <w:link w:val="90"/>
    <w:uiPriority w:val="9"/>
    <w:unhideWhenUsed/>
    <w:qFormat/>
    <w:rsid w:val="00EC6A71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C6A7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EC6A71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EC6A71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EC6A71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EC6A71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EC6A71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EC6A7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EC6A71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EC6A7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EC6A71"/>
    <w:pPr>
      <w:ind w:left="720"/>
      <w:contextualSpacing/>
    </w:pPr>
  </w:style>
  <w:style w:type="paragraph" w:styleId="a4">
    <w:name w:val="No Spacing"/>
    <w:uiPriority w:val="1"/>
    <w:qFormat/>
    <w:rsid w:val="00EC6A71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EC6A71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EC6A7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EC6A71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EC6A7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C6A71"/>
    <w:pPr>
      <w:ind w:left="720" w:right="720"/>
    </w:pPr>
    <w:rPr>
      <w:i/>
      <w:sz w:val="20"/>
      <w:szCs w:val="20"/>
      <w:lang/>
    </w:rPr>
  </w:style>
  <w:style w:type="character" w:customStyle="1" w:styleId="22">
    <w:name w:val="Цитата 2 Знак"/>
    <w:link w:val="21"/>
    <w:uiPriority w:val="29"/>
    <w:rsid w:val="00EC6A7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EC6A7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EC6A71"/>
    <w:rPr>
      <w:i/>
    </w:rPr>
  </w:style>
  <w:style w:type="paragraph" w:styleId="ab">
    <w:name w:val="header"/>
    <w:basedOn w:val="a"/>
    <w:link w:val="ac"/>
    <w:rsid w:val="00EC6A71"/>
    <w:pPr>
      <w:tabs>
        <w:tab w:val="center" w:pos="4677"/>
        <w:tab w:val="right" w:pos="9355"/>
      </w:tabs>
    </w:pPr>
    <w:rPr>
      <w:lang/>
    </w:rPr>
  </w:style>
  <w:style w:type="character" w:customStyle="1" w:styleId="HeaderChar">
    <w:name w:val="Header Char"/>
    <w:uiPriority w:val="99"/>
    <w:rsid w:val="00EC6A71"/>
  </w:style>
  <w:style w:type="paragraph" w:styleId="ad">
    <w:name w:val="footer"/>
    <w:basedOn w:val="a"/>
    <w:link w:val="ae"/>
    <w:rsid w:val="00EC6A71"/>
    <w:pPr>
      <w:tabs>
        <w:tab w:val="center" w:pos="4677"/>
        <w:tab w:val="right" w:pos="9355"/>
      </w:tabs>
    </w:pPr>
    <w:rPr>
      <w:lang/>
    </w:rPr>
  </w:style>
  <w:style w:type="character" w:customStyle="1" w:styleId="FooterChar">
    <w:name w:val="Footer Char"/>
    <w:uiPriority w:val="99"/>
    <w:rsid w:val="00EC6A71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EC6A71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af0">
    <w:name w:val="Название объекта Знак"/>
    <w:link w:val="af"/>
    <w:uiPriority w:val="35"/>
    <w:rsid w:val="00EC6A71"/>
    <w:rPr>
      <w:b/>
      <w:bCs/>
      <w:color w:val="4F81BD"/>
      <w:sz w:val="18"/>
      <w:szCs w:val="18"/>
    </w:rPr>
  </w:style>
  <w:style w:type="table" w:styleId="af1">
    <w:name w:val="Table Grid"/>
    <w:basedOn w:val="a1"/>
    <w:uiPriority w:val="59"/>
    <w:rsid w:val="00EC6A71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EC6A7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EC6A7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EC6A71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EC6A7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EC6A7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EC6A7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EC6A7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EC6A7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EC6A7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EC6A7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EC6A7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EC6A7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EC6A7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EC6A7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EC6A7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EC6A7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EC6A7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EC6A7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EC6A7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EC6A7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EC6A7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EC6A7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sid w:val="00EC6A71"/>
    <w:rPr>
      <w:color w:val="0563C1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EC6A71"/>
    <w:pPr>
      <w:spacing w:after="40"/>
    </w:pPr>
    <w:rPr>
      <w:sz w:val="18"/>
      <w:szCs w:val="20"/>
      <w:lang/>
    </w:rPr>
  </w:style>
  <w:style w:type="character" w:customStyle="1" w:styleId="af4">
    <w:name w:val="Текст сноски Знак"/>
    <w:link w:val="af3"/>
    <w:uiPriority w:val="99"/>
    <w:rsid w:val="00EC6A71"/>
    <w:rPr>
      <w:sz w:val="18"/>
    </w:rPr>
  </w:style>
  <w:style w:type="character" w:styleId="af5">
    <w:name w:val="footnote reference"/>
    <w:uiPriority w:val="99"/>
    <w:unhideWhenUsed/>
    <w:rsid w:val="00EC6A71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EC6A71"/>
    <w:rPr>
      <w:sz w:val="20"/>
      <w:szCs w:val="20"/>
      <w:lang/>
    </w:rPr>
  </w:style>
  <w:style w:type="character" w:customStyle="1" w:styleId="af7">
    <w:name w:val="Текст концевой сноски Знак"/>
    <w:link w:val="af6"/>
    <w:uiPriority w:val="99"/>
    <w:rsid w:val="00EC6A71"/>
    <w:rPr>
      <w:sz w:val="20"/>
    </w:rPr>
  </w:style>
  <w:style w:type="character" w:styleId="af8">
    <w:name w:val="endnote reference"/>
    <w:uiPriority w:val="99"/>
    <w:semiHidden/>
    <w:unhideWhenUsed/>
    <w:rsid w:val="00EC6A71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EC6A71"/>
    <w:pPr>
      <w:spacing w:after="57"/>
    </w:pPr>
  </w:style>
  <w:style w:type="paragraph" w:styleId="23">
    <w:name w:val="toc 2"/>
    <w:basedOn w:val="a"/>
    <w:next w:val="a"/>
    <w:uiPriority w:val="39"/>
    <w:unhideWhenUsed/>
    <w:rsid w:val="00EC6A71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EC6A71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EC6A71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EC6A7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C6A7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C6A7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C6A7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C6A71"/>
    <w:pPr>
      <w:spacing w:after="57"/>
      <w:ind w:left="2268"/>
    </w:pPr>
  </w:style>
  <w:style w:type="paragraph" w:styleId="af9">
    <w:name w:val="TOC Heading"/>
    <w:uiPriority w:val="39"/>
    <w:unhideWhenUsed/>
    <w:rsid w:val="00EC6A71"/>
    <w:rPr>
      <w:lang w:eastAsia="zh-CN"/>
    </w:rPr>
  </w:style>
  <w:style w:type="paragraph" w:styleId="afa">
    <w:name w:val="table of figures"/>
    <w:basedOn w:val="a"/>
    <w:next w:val="a"/>
    <w:uiPriority w:val="99"/>
    <w:unhideWhenUsed/>
    <w:rsid w:val="00EC6A71"/>
  </w:style>
  <w:style w:type="paragraph" w:customStyle="1" w:styleId="ConsPlusNonformat">
    <w:name w:val="ConsPlusNonformat"/>
    <w:uiPriority w:val="99"/>
    <w:rsid w:val="00EC6A71"/>
    <w:rPr>
      <w:rFonts w:ascii="Courier New" w:hAnsi="Courier New" w:cs="Courier New"/>
    </w:rPr>
  </w:style>
  <w:style w:type="paragraph" w:styleId="afb">
    <w:name w:val="Body Text Indent"/>
    <w:basedOn w:val="a"/>
    <w:link w:val="afc"/>
    <w:rsid w:val="00EC6A71"/>
    <w:pPr>
      <w:ind w:firstLine="540"/>
      <w:jc w:val="both"/>
    </w:pPr>
    <w:rPr>
      <w:sz w:val="28"/>
      <w:lang/>
    </w:rPr>
  </w:style>
  <w:style w:type="character" w:customStyle="1" w:styleId="afc">
    <w:name w:val="Основной текст с отступом Знак"/>
    <w:link w:val="afb"/>
    <w:rsid w:val="00EC6A71"/>
    <w:rPr>
      <w:sz w:val="28"/>
      <w:szCs w:val="24"/>
    </w:rPr>
  </w:style>
  <w:style w:type="paragraph" w:styleId="afd">
    <w:name w:val="Balloon Text"/>
    <w:basedOn w:val="a"/>
    <w:link w:val="afe"/>
    <w:rsid w:val="00EC6A71"/>
    <w:rPr>
      <w:rFonts w:ascii="Tahoma" w:hAnsi="Tahoma"/>
      <w:sz w:val="16"/>
      <w:szCs w:val="16"/>
      <w:lang/>
    </w:rPr>
  </w:style>
  <w:style w:type="character" w:customStyle="1" w:styleId="afe">
    <w:name w:val="Текст выноски Знак"/>
    <w:link w:val="afd"/>
    <w:rsid w:val="00EC6A7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C6A71"/>
    <w:rPr>
      <w:sz w:val="28"/>
      <w:szCs w:val="28"/>
    </w:rPr>
  </w:style>
  <w:style w:type="character" w:customStyle="1" w:styleId="ac">
    <w:name w:val="Верхний колонтитул Знак"/>
    <w:link w:val="ab"/>
    <w:rsid w:val="00EC6A71"/>
    <w:rPr>
      <w:sz w:val="24"/>
      <w:szCs w:val="24"/>
    </w:rPr>
  </w:style>
  <w:style w:type="character" w:customStyle="1" w:styleId="ae">
    <w:name w:val="Нижний колонтитул Знак"/>
    <w:link w:val="ad"/>
    <w:rsid w:val="00EC6A71"/>
    <w:rPr>
      <w:sz w:val="24"/>
      <w:szCs w:val="24"/>
    </w:rPr>
  </w:style>
  <w:style w:type="paragraph" w:customStyle="1" w:styleId="ConsNormal">
    <w:name w:val="ConsNormal"/>
    <w:uiPriority w:val="99"/>
    <w:rsid w:val="00EC6A7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 w:cs="Arial"/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F43E4FC6F6F621B5AEC160220E490B77B702AEBD5561A48B9BB5C3D1E5D385B1379A946BC427953B3748AEA38Q7E6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0810&amp;dst=372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0810&amp;dst=37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737&amp;dst=576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3585</Words>
  <Characters>20440</Characters>
  <Application>Microsoft Office Word</Application>
  <DocSecurity>0</DocSecurity>
  <Lines>170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 </vt:lpstr>
      <vt:lpstr>Администрация </vt:lpstr>
      <vt:lpstr>Княгининского муниципального округа</vt:lpstr>
    </vt:vector>
  </TitlesOfParts>
  <Company>MoBIL GROUP</Company>
  <LinksUpToDate>false</LinksUpToDate>
  <CharactersWithSpaces>23978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8</cp:revision>
  <cp:lastPrinted>2026-07-30T10:36:00Z</cp:lastPrinted>
  <dcterms:created xsi:type="dcterms:W3CDTF">2026-07-28T06:36:00Z</dcterms:created>
  <dcterms:modified xsi:type="dcterms:W3CDTF">2026-07-30T10:36:00Z</dcterms:modified>
  <cp:version>983040</cp:version>
</cp:coreProperties>
</file>