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49" w:rsidRDefault="00237649">
      <w:pPr>
        <w:jc w:val="center"/>
        <w:rPr>
          <w:color w:val="000000"/>
          <w:sz w:val="2"/>
          <w:szCs w:val="2"/>
        </w:rPr>
      </w:pPr>
      <w:r w:rsidRPr="002376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37649">
        <w:pict>
          <v:shape id="_x0000_i0" o:spid="_x0000_s1028" type="#_x0000_t75" style="position:absolute;left:0;text-align:left;margin-left:232.95pt;margin-top:-.75pt;width:45pt;height:56.1pt;z-index:3">
            <v:imagedata r:id="rId7" o:title=""/>
            <v:path textboxrect="0,0,0,0"/>
          </v:shape>
        </w:pict>
      </w:r>
      <w:r>
        <w:rPr>
          <w:color w:val="000000"/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37649">
        <w:rPr>
          <w:color w:val="000000"/>
          <w:sz w:val="2"/>
          <w:szCs w:val="2"/>
        </w:rPr>
        <w:pict>
          <v:shape id="_x0000_i1025" type="#_x0000_t75" style="width:42.75pt;height:51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237649" w:rsidRDefault="00237649">
      <w:pPr>
        <w:jc w:val="center"/>
        <w:rPr>
          <w:color w:val="000000"/>
          <w:sz w:val="16"/>
          <w:lang w:val="en-US"/>
        </w:rPr>
      </w:pPr>
    </w:p>
    <w:p w:rsidR="00237649" w:rsidRDefault="00CC361E">
      <w:pPr>
        <w:pStyle w:val="Heading1"/>
      </w:pPr>
      <w:r>
        <w:t xml:space="preserve">Администрация </w:t>
      </w:r>
    </w:p>
    <w:p w:rsidR="00237649" w:rsidRDefault="00CC361E">
      <w:pPr>
        <w:pStyle w:val="Heading1"/>
      </w:pPr>
      <w:r>
        <w:t>Княгининского муниципального округа</w:t>
      </w:r>
    </w:p>
    <w:p w:rsidR="00237649" w:rsidRDefault="00CC361E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237649" w:rsidRDefault="00237649">
      <w:pPr>
        <w:jc w:val="center"/>
        <w:rPr>
          <w:b/>
          <w:bCs/>
          <w:color w:val="000000"/>
        </w:rPr>
      </w:pPr>
    </w:p>
    <w:p w:rsidR="00237649" w:rsidRDefault="00237649">
      <w:pPr>
        <w:jc w:val="center"/>
        <w:rPr>
          <w:b/>
          <w:bCs/>
          <w:color w:val="000000"/>
        </w:rPr>
      </w:pPr>
    </w:p>
    <w:p w:rsidR="00237649" w:rsidRDefault="00CC361E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237649" w:rsidRDefault="00237649">
      <w:pPr>
        <w:jc w:val="center"/>
        <w:rPr>
          <w:b/>
          <w:bCs/>
          <w:color w:val="000000"/>
          <w:sz w:val="18"/>
          <w:szCs w:val="18"/>
        </w:rPr>
      </w:pPr>
    </w:p>
    <w:p w:rsidR="00237649" w:rsidRDefault="00237649">
      <w:pPr>
        <w:jc w:val="center"/>
        <w:rPr>
          <w:b/>
          <w:bCs/>
          <w:color w:val="000000"/>
          <w:sz w:val="18"/>
          <w:szCs w:val="18"/>
        </w:rPr>
      </w:pPr>
    </w:p>
    <w:p w:rsidR="00237649" w:rsidRDefault="00237649">
      <w:pPr>
        <w:jc w:val="center"/>
        <w:rPr>
          <w:b/>
          <w:bCs/>
          <w:color w:val="000000"/>
          <w:sz w:val="18"/>
          <w:szCs w:val="18"/>
        </w:rPr>
      </w:pPr>
    </w:p>
    <w:p w:rsidR="00237649" w:rsidRDefault="00CC361E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____</w:t>
      </w:r>
      <w:r w:rsidR="00C44B8A">
        <w:rPr>
          <w:b/>
          <w:bCs/>
          <w:color w:val="000000"/>
          <w:sz w:val="28"/>
          <w:szCs w:val="28"/>
        </w:rPr>
        <w:t>27.08.2026</w:t>
      </w:r>
      <w:r>
        <w:rPr>
          <w:b/>
          <w:bCs/>
          <w:color w:val="000000"/>
          <w:sz w:val="28"/>
          <w:szCs w:val="28"/>
        </w:rPr>
        <w:t>_____                                                                         № _</w:t>
      </w:r>
      <w:r w:rsidR="00C44B8A">
        <w:rPr>
          <w:b/>
          <w:bCs/>
          <w:color w:val="000000"/>
          <w:sz w:val="28"/>
          <w:szCs w:val="28"/>
        </w:rPr>
        <w:t>749</w:t>
      </w:r>
      <w:r>
        <w:rPr>
          <w:b/>
          <w:bCs/>
          <w:color w:val="000000"/>
          <w:sz w:val="28"/>
          <w:szCs w:val="28"/>
        </w:rPr>
        <w:t>____</w:t>
      </w:r>
    </w:p>
    <w:p w:rsidR="00237649" w:rsidRDefault="00237649">
      <w:pPr>
        <w:rPr>
          <w:color w:val="000000"/>
        </w:rPr>
      </w:pPr>
    </w:p>
    <w:p w:rsidR="00237649" w:rsidRDefault="00237649">
      <w:pPr>
        <w:ind w:right="5385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239"/>
      </w:tblGrid>
      <w:tr w:rsidR="00237649">
        <w:trPr>
          <w:trHeight w:val="1665"/>
        </w:trPr>
        <w:tc>
          <w:tcPr>
            <w:tcW w:w="5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7649" w:rsidRDefault="00CC361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>Об утверждении П</w:t>
            </w:r>
            <w:r>
              <w:rPr>
                <w:color w:val="000000"/>
                <w:sz w:val="28"/>
                <w:szCs w:val="28"/>
              </w:rPr>
              <w:t>орядка предоставления субсидии из бюджета Княгининского муниципального округа МУП «Тепловик 1» на финансовое обеспечение затрат, связанных с приобретением насосов фекальных</w:t>
            </w:r>
          </w:p>
        </w:tc>
      </w:tr>
    </w:tbl>
    <w:p w:rsidR="00237649" w:rsidRDefault="00237649">
      <w:pPr>
        <w:tabs>
          <w:tab w:val="left" w:pos="94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37649" w:rsidRDefault="00CC361E">
      <w:pPr>
        <w:spacing w:line="360" w:lineRule="auto"/>
        <w:ind w:firstLine="709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 xml:space="preserve">В соответствии со статьями 78, 78.5 Бюджетного кодекса Российской Федерации, </w:t>
      </w:r>
      <w:r>
        <w:rPr>
          <w:sz w:val="28"/>
          <w:szCs w:val="28"/>
        </w:rPr>
        <w:t xml:space="preserve">общими </w:t>
      </w:r>
      <w:hyperlink r:id="rId9" w:tooltip="https://login.consultant.ru/link/?req=doc&amp;base=LAW&amp;n=461663&amp;dst=100026" w:history="1">
        <w:r>
          <w:rPr>
            <w:rStyle w:val="af"/>
            <w:color w:val="000000"/>
            <w:sz w:val="28"/>
            <w:szCs w:val="28"/>
            <w:u w:val="none"/>
          </w:rPr>
          <w:t>требования</w:t>
        </w:r>
      </w:hyperlink>
      <w:r>
        <w:rPr>
          <w:color w:val="000000"/>
          <w:sz w:val="28"/>
          <w:szCs w:val="28"/>
        </w:rPr>
        <w:t>ми к нормативным правовым актам, муниципальным правовым актам, регулирующим пр</w:t>
      </w:r>
      <w:r>
        <w:rPr>
          <w:color w:val="000000"/>
          <w:sz w:val="28"/>
          <w:szCs w:val="28"/>
        </w:rPr>
        <w:t xml:space="preserve">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</w:t>
      </w:r>
      <w:r>
        <w:rPr>
          <w:color w:val="000000"/>
          <w:sz w:val="28"/>
          <w:szCs w:val="28"/>
        </w:rPr>
        <w:t>грантов в форме субсидий</w:t>
      </w:r>
      <w:r>
        <w:rPr>
          <w:sz w:val="28"/>
          <w:szCs w:val="28"/>
        </w:rPr>
        <w:t>, утвержденными постановлением Правительства Российской Федерации от 25.10.2023 № 1782</w:t>
      </w:r>
      <w:r>
        <w:rPr>
          <w:color w:val="000000"/>
          <w:sz w:val="28"/>
        </w:rPr>
        <w:t xml:space="preserve">, администрация Княгининского муниципального округа </w:t>
      </w:r>
      <w:r>
        <w:rPr>
          <w:b/>
          <w:color w:val="000000"/>
          <w:sz w:val="28"/>
        </w:rPr>
        <w:t>п о с т а н о в л я е т: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1. Утвердить прилагаемый П</w:t>
      </w:r>
      <w:r>
        <w:rPr>
          <w:color w:val="000000"/>
          <w:sz w:val="28"/>
          <w:szCs w:val="28"/>
        </w:rPr>
        <w:t>орядок предоставления субсидии из бюджета К</w:t>
      </w:r>
      <w:r>
        <w:rPr>
          <w:color w:val="000000"/>
          <w:sz w:val="28"/>
          <w:szCs w:val="28"/>
        </w:rPr>
        <w:t>нягининского муниципального округа МУП «Тепловик 1» на финансовое обеспечение затрат, связанных с приобретением насосов фекальных</w:t>
      </w:r>
      <w:r>
        <w:rPr>
          <w:color w:val="000000"/>
          <w:sz w:val="28"/>
          <w:highlight w:val="white"/>
        </w:rPr>
        <w:t>.</w:t>
      </w:r>
    </w:p>
    <w:p w:rsidR="00237649" w:rsidRDefault="00CC361E">
      <w:pPr>
        <w:tabs>
          <w:tab w:val="left" w:pos="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Настоящее постановление вступает в силу со дня его принятия.</w:t>
      </w:r>
    </w:p>
    <w:p w:rsidR="00237649" w:rsidRDefault="00CC361E">
      <w:pPr>
        <w:tabs>
          <w:tab w:val="left" w:pos="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3. Опубликовать настоящее постановление в</w:t>
      </w:r>
      <w:r>
        <w:rPr>
          <w:color w:val="000000"/>
          <w:sz w:val="28"/>
          <w:szCs w:val="28"/>
        </w:rPr>
        <w:t xml:space="preserve">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настоящего постановления возложить на заместителя главы администрации округа, начальн</w:t>
      </w:r>
      <w:r>
        <w:rPr>
          <w:color w:val="000000"/>
          <w:sz w:val="28"/>
          <w:szCs w:val="28"/>
        </w:rPr>
        <w:t>ика управления инженерной инфраструктуры и общественной безопасности администрации Княгининского муниципального округа О.К. Заварзина.</w:t>
      </w:r>
    </w:p>
    <w:p w:rsidR="00237649" w:rsidRDefault="00237649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237649" w:rsidRDefault="00237649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237649" w:rsidRDefault="00CC361E">
      <w:p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Глава местного самоуправления округа                                                       Е.А.Шамин</w:t>
      </w: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237649"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37649" w:rsidRDefault="00237649"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37649" w:rsidRDefault="00CC361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Утвержден </w:t>
            </w:r>
          </w:p>
          <w:p w:rsidR="00237649" w:rsidRDefault="00CC361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постановлением администрации </w:t>
            </w:r>
          </w:p>
          <w:p w:rsidR="00237649" w:rsidRDefault="00CC361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Княгининского муниципального округа </w:t>
            </w:r>
          </w:p>
          <w:p w:rsidR="00237649" w:rsidRDefault="00CC361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Нижегородской области</w:t>
            </w:r>
          </w:p>
          <w:p w:rsidR="00237649" w:rsidRDefault="00CC361E" w:rsidP="00C44B8A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___</w:t>
            </w:r>
            <w:r w:rsidR="00C44B8A">
              <w:rPr>
                <w:rFonts w:eastAsia="Calibri"/>
                <w:sz w:val="28"/>
                <w:szCs w:val="28"/>
              </w:rPr>
              <w:t xml:space="preserve"> 27.08.2026</w:t>
            </w:r>
            <w:r>
              <w:rPr>
                <w:rFonts w:eastAsia="Calibri"/>
                <w:sz w:val="28"/>
                <w:szCs w:val="28"/>
              </w:rPr>
              <w:t>___№_</w:t>
            </w:r>
            <w:r w:rsidR="00C44B8A">
              <w:rPr>
                <w:rFonts w:eastAsia="Calibri"/>
                <w:sz w:val="28"/>
                <w:szCs w:val="28"/>
              </w:rPr>
              <w:t xml:space="preserve"> 749</w:t>
            </w:r>
          </w:p>
        </w:tc>
      </w:tr>
    </w:tbl>
    <w:p w:rsidR="00237649" w:rsidRDefault="00237649">
      <w:pPr>
        <w:rPr>
          <w:sz w:val="28"/>
          <w:szCs w:val="28"/>
        </w:rPr>
      </w:pPr>
    </w:p>
    <w:p w:rsidR="00237649" w:rsidRDefault="00237649">
      <w:pPr>
        <w:rPr>
          <w:sz w:val="28"/>
          <w:szCs w:val="28"/>
        </w:rPr>
      </w:pPr>
    </w:p>
    <w:p w:rsidR="00237649" w:rsidRDefault="00CC361E">
      <w:pPr>
        <w:tabs>
          <w:tab w:val="left" w:pos="4073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</w:rPr>
        <w:t>П</w:t>
      </w:r>
      <w:r>
        <w:rPr>
          <w:b/>
          <w:bCs/>
          <w:color w:val="000000"/>
          <w:sz w:val="28"/>
          <w:szCs w:val="28"/>
        </w:rPr>
        <w:t xml:space="preserve">орядок </w:t>
      </w:r>
    </w:p>
    <w:p w:rsidR="00237649" w:rsidRDefault="00CC361E">
      <w:pPr>
        <w:tabs>
          <w:tab w:val="left" w:pos="4073"/>
        </w:tabs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предоставления субсидии из бюджета Княгининского</w:t>
      </w:r>
      <w:r>
        <w:rPr>
          <w:b/>
          <w:bCs/>
          <w:color w:val="000000"/>
          <w:sz w:val="28"/>
          <w:szCs w:val="28"/>
        </w:rPr>
        <w:t xml:space="preserve"> муниципального округа МУП «Тепловик 1» на финансовое обеспечение затрат, связанных с приобретением насосов фекальных</w:t>
      </w:r>
    </w:p>
    <w:p w:rsidR="00237649" w:rsidRDefault="00CC361E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</w:rPr>
        <w:t>(далее – Порядок)</w:t>
      </w:r>
    </w:p>
    <w:p w:rsidR="00237649" w:rsidRDefault="00CC361E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1.Общие положения о предоставлении субсидии</w:t>
      </w:r>
    </w:p>
    <w:p w:rsidR="00237649" w:rsidRDefault="00CC361E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>1.1. Настоящий Порядок предоставления субсидии разработан в соответствии со</w:t>
      </w:r>
      <w:r>
        <w:rPr>
          <w:sz w:val="28"/>
          <w:szCs w:val="28"/>
        </w:rPr>
        <w:t xml:space="preserve"> статьями 78, 78.5 Бюджетного кодекса Российской Федерации, ообщими</w:t>
      </w:r>
      <w:hyperlink r:id="rId10" w:tooltip="https://login.consultant.ru/link/?req=doc&amp;base=LAW&amp;n=461663&amp;dst=100026" w:history="1">
        <w:r>
          <w:rPr>
            <w:rStyle w:val="af"/>
            <w:color w:val="000000"/>
            <w:sz w:val="28"/>
            <w:szCs w:val="28"/>
            <w:u w:val="none"/>
          </w:rPr>
          <w:t>требования</w:t>
        </w:r>
      </w:hyperlink>
      <w:r>
        <w:rPr>
          <w:color w:val="000000"/>
          <w:sz w:val="28"/>
          <w:szCs w:val="28"/>
        </w:rPr>
        <w:t>ми к нормативным п</w:t>
      </w:r>
      <w:r>
        <w:rPr>
          <w:color w:val="000000"/>
          <w:sz w:val="28"/>
          <w:szCs w:val="28"/>
        </w:rPr>
        <w:t>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</w:t>
      </w:r>
      <w:r>
        <w:rPr>
          <w:color w:val="000000"/>
          <w:sz w:val="28"/>
          <w:szCs w:val="28"/>
        </w:rPr>
        <w:t>ведение отборов получателей указанных субсидий, в том числе грантов в формесубсидий</w:t>
      </w:r>
      <w:r>
        <w:rPr>
          <w:sz w:val="28"/>
          <w:szCs w:val="28"/>
        </w:rPr>
        <w:t>, утвержденными постановлением Правительства Российской Федерации от 25.10.2023 № 1782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и определяет условия и порядок предоставления средств из бюджета Княгининского муници</w:t>
      </w:r>
      <w:r>
        <w:rPr>
          <w:sz w:val="28"/>
          <w:szCs w:val="28"/>
        </w:rPr>
        <w:t xml:space="preserve">пального округа </w:t>
      </w:r>
      <w:r>
        <w:rPr>
          <w:color w:val="000000"/>
          <w:sz w:val="28"/>
          <w:highlight w:val="white"/>
        </w:rPr>
        <w:t>МУП «Тепловик 1» на финансовое обеспечение затрат, связанных с приобретением насосов фекальных</w:t>
      </w:r>
      <w:r>
        <w:rPr>
          <w:sz w:val="28"/>
        </w:rPr>
        <w:t xml:space="preserve"> (далее - субсидия), а так же требования к отчетности, порядок осуществления контроля (мониторинга) за соблюдением условий и целей предоставления </w:t>
      </w:r>
      <w:r>
        <w:rPr>
          <w:sz w:val="28"/>
        </w:rPr>
        <w:t>субсидии, ответственность за их нарушение.</w:t>
      </w:r>
    </w:p>
    <w:p w:rsidR="00237649" w:rsidRDefault="00CC36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Субсидия предоставляется на безвозвратной и безвозмездной основе. </w:t>
      </w:r>
    </w:p>
    <w:p w:rsidR="00237649" w:rsidRDefault="00CC361E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Субсидия имеет строго целевое назначение и предоставляется в целях финансового обеспечение затрат, </w:t>
      </w:r>
      <w:r>
        <w:rPr>
          <w:color w:val="000000"/>
          <w:sz w:val="28"/>
          <w:highlight w:val="white"/>
        </w:rPr>
        <w:t>связанных с приобретением насосов фек</w:t>
      </w:r>
      <w:r>
        <w:rPr>
          <w:color w:val="000000"/>
          <w:sz w:val="28"/>
          <w:highlight w:val="white"/>
        </w:rPr>
        <w:t>альных</w:t>
      </w:r>
      <w:r>
        <w:rPr>
          <w:sz w:val="28"/>
        </w:rPr>
        <w:t>.</w:t>
      </w:r>
    </w:p>
    <w:p w:rsidR="00237649" w:rsidRDefault="00CC361E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1.4. Субсидия предоставляется в рамках реализации муниципальной программы Княгининского муниципального округа Нижегородской области «Обеспечение населения Княгининского муниципального округа Нижегородской области качественными услугами в сфе</w:t>
      </w:r>
      <w:r>
        <w:rPr>
          <w:sz w:val="28"/>
        </w:rPr>
        <w:t xml:space="preserve">ре жилищно-коммунального хозяйства и </w:t>
      </w:r>
      <w:r>
        <w:rPr>
          <w:sz w:val="28"/>
        </w:rPr>
        <w:lastRenderedPageBreak/>
        <w:t>транспортного обслуживания» на 2026-2030 годы, утвержденной постановлением администрации Княгининского муниципального округа Нижегородской области от 30.12.2025 № 1255, в пределах бюджетных ассигнований, предусмотренных</w:t>
      </w:r>
      <w:r>
        <w:rPr>
          <w:sz w:val="28"/>
        </w:rPr>
        <w:t xml:space="preserve"> решением Совета депутатов Княгининского муниципального округа о бюджете Княгининского муниципального округа на очередной финансовый год и плановый период.</w:t>
      </w:r>
    </w:p>
    <w:p w:rsidR="00237649" w:rsidRDefault="00CC361E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1.5. Субсидия предоставляется администрацией Княгининского муниципального округа Нижегородской облас</w:t>
      </w:r>
      <w:r>
        <w:rPr>
          <w:sz w:val="28"/>
        </w:rPr>
        <w:t>ти (далее – главный распорядитель), осуществляющей функции главного распорядителя бюджетных средств,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</w:t>
      </w:r>
      <w:r>
        <w:rPr>
          <w:sz w:val="28"/>
        </w:rPr>
        <w:t>ых обязательств на соответствующий финансовый год на цель, установленную в пункте 1.3 настоящего Порядка (далее – лимиты бюджетных обязательств).</w:t>
      </w:r>
    </w:p>
    <w:p w:rsidR="00237649" w:rsidRDefault="00CC361E">
      <w:pPr>
        <w:spacing w:line="360" w:lineRule="auto"/>
        <w:ind w:firstLine="567"/>
        <w:jc w:val="both"/>
      </w:pPr>
      <w:r>
        <w:rPr>
          <w:sz w:val="28"/>
        </w:rPr>
        <w:t>1.6. В соответствии с решением Совета депутатов Княгининского муниципального округа Нижегородской области от 0</w:t>
      </w:r>
      <w:r>
        <w:rPr>
          <w:sz w:val="28"/>
        </w:rPr>
        <w:t>9.12.2025 № 65 «О бюджете Княгининского муниципального округа Нижегородской области  на 2026 год и на плановый период 2027 и 2028 годов» получателем субсидии является Муниципальное унитарное предприятие Княгининского муниципального округа «Тепловик 1» (дал</w:t>
      </w:r>
      <w:r>
        <w:rPr>
          <w:sz w:val="28"/>
        </w:rPr>
        <w:t>ее – получатель субсидии).</w:t>
      </w:r>
    </w:p>
    <w:p w:rsidR="00237649" w:rsidRDefault="00CC36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1.7. Информация о субсидии размещается на едином портале бюджетной системы Российской Федерации в информационно-телекоммуникационной сети «Интернет» в порядке, установленном Министерством финансов Российской Федерации, в течение </w:t>
      </w:r>
      <w:r>
        <w:rPr>
          <w:sz w:val="28"/>
        </w:rPr>
        <w:t>10 рабочих дней со дня, следующего за днем доведения бюджетных ассигнований на предоставление субсидии до главного распорядителя.</w:t>
      </w:r>
    </w:p>
    <w:p w:rsidR="00237649" w:rsidRDefault="00237649">
      <w:pPr>
        <w:spacing w:line="360" w:lineRule="auto"/>
        <w:ind w:firstLine="567"/>
        <w:jc w:val="both"/>
        <w:rPr>
          <w:sz w:val="28"/>
          <w:szCs w:val="28"/>
        </w:rPr>
      </w:pPr>
    </w:p>
    <w:p w:rsidR="00237649" w:rsidRDefault="00CC361E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 Условия и порядок предоставления субсидии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2.1. Получатель субсидии на дату не ранее чем за 15 рабочих дней до даты подачи заявления на предоставление субсидии должен соответствовать следующим требованиям: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lastRenderedPageBreak/>
        <w:t>- получатель субсидии не является иностранным юридическим лицом, в том числе местом регистрац</w:t>
      </w:r>
      <w:r>
        <w:rPr>
          <w:sz w:val="28"/>
          <w:szCs w:val="28"/>
        </w:rPr>
        <w:t xml:space="preserve">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</w:t>
      </w:r>
      <w:r>
        <w:rPr>
          <w:sz w:val="28"/>
          <w:szCs w:val="28"/>
        </w:rPr>
        <w:t>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</w:t>
      </w:r>
      <w:r>
        <w:rPr>
          <w:sz w:val="28"/>
          <w:szCs w:val="28"/>
        </w:rPr>
        <w:t>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</w:t>
      </w:r>
      <w:r>
        <w:rPr>
          <w:sz w:val="28"/>
          <w:szCs w:val="28"/>
        </w:rPr>
        <w:t>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- получатель с</w:t>
      </w:r>
      <w:r>
        <w:rPr>
          <w:sz w:val="28"/>
          <w:szCs w:val="28"/>
        </w:rPr>
        <w:t>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</w:t>
      </w:r>
      <w:r>
        <w:rPr>
          <w:sz w:val="28"/>
          <w:szCs w:val="28"/>
        </w:rPr>
        <w:t xml:space="preserve">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</w:t>
      </w:r>
      <w:r>
        <w:rPr>
          <w:sz w:val="28"/>
          <w:szCs w:val="28"/>
        </w:rPr>
        <w:t>террористическими организациями и террористами или с распространением оружия массового уничтожения;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- получатель субсидии не должен получать средства из бюджета Княгининского муниципального округа на основании иных нормативных правовых актов на цели, устан</w:t>
      </w:r>
      <w:r>
        <w:rPr>
          <w:sz w:val="28"/>
          <w:szCs w:val="28"/>
        </w:rPr>
        <w:t>овленные пунктом 1.3 настоящего Порядка;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lastRenderedPageBreak/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- у получателя субсидии на едином налоговом счете о</w:t>
      </w:r>
      <w:r>
        <w:rPr>
          <w:sz w:val="28"/>
          <w:szCs w:val="28"/>
        </w:rPr>
        <w:t>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 xml:space="preserve">- у получателя субсидии отсутствует </w:t>
      </w:r>
      <w:r>
        <w:rPr>
          <w:sz w:val="28"/>
          <w:szCs w:val="28"/>
        </w:rPr>
        <w:t>просроченная задолженность по возврату в бюджет Княгининского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Княгининского муниципального окру</w:t>
      </w:r>
      <w:r>
        <w:rPr>
          <w:sz w:val="28"/>
          <w:szCs w:val="28"/>
        </w:rPr>
        <w:t>га;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</w:t>
      </w:r>
      <w:r>
        <w:rPr>
          <w:sz w:val="28"/>
          <w:szCs w:val="28"/>
        </w:rPr>
        <w:t>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в реестре дисквалифицированных лиц отсутствуют сведения о дисквалифицированном</w:t>
      </w:r>
      <w:r>
        <w:rPr>
          <w:sz w:val="28"/>
          <w:szCs w:val="28"/>
        </w:rPr>
        <w:t xml:space="preserve">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Для получения субсидии получатель субсидии предоставляет главному рас</w:t>
      </w:r>
      <w:r>
        <w:rPr>
          <w:sz w:val="28"/>
          <w:szCs w:val="28"/>
        </w:rPr>
        <w:t>порядителю:</w:t>
      </w:r>
    </w:p>
    <w:p w:rsidR="00237649" w:rsidRDefault="00CC361E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t>а) з</w:t>
      </w:r>
      <w:r>
        <w:rPr>
          <w:color w:val="000000"/>
        </w:rPr>
        <w:t>аявление на предоставление субсидии, составленное в произвольной форме, содержащее в том числе:</w:t>
      </w:r>
    </w:p>
    <w:p w:rsidR="00237649" w:rsidRDefault="00CC361E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1) копии документов, подтверждающих возникновение потребности в расходах (акты обследования, дефектные ведомости объектов водоотведения и иные документы (при наличии);</w:t>
      </w:r>
    </w:p>
    <w:p w:rsidR="00237649" w:rsidRDefault="00CC361E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lastRenderedPageBreak/>
        <w:t>2)  расчет стоимости планируемого к приобретению оборудования, с приложением трех коммер</w:t>
      </w:r>
      <w:r>
        <w:rPr>
          <w:color w:val="000000"/>
        </w:rPr>
        <w:t xml:space="preserve">ческих </w:t>
      </w:r>
      <w:r>
        <w:rPr>
          <w:color w:val="000000"/>
        </w:rPr>
        <w:t>предложений;</w:t>
      </w:r>
    </w:p>
    <w:p w:rsidR="00237649" w:rsidRDefault="00CC361E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3) копии договоров хозяйственного ведения на объекты водоотведения;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справку, составленную в произвольной форме и подписанную руководителем организации либо уполномоченным лицом, подтверждающую, что: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получатель субсидии не является </w:t>
      </w:r>
      <w:r>
        <w:rPr>
          <w:sz w:val="28"/>
          <w:szCs w:val="28"/>
        </w:rPr>
        <w:t xml:space="preserve">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</w:t>
      </w:r>
      <w:r>
        <w:rPr>
          <w:sz w:val="28"/>
          <w:szCs w:val="28"/>
        </w:rPr>
        <w:t>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</w:t>
      </w:r>
      <w:r>
        <w:rPr>
          <w:sz w:val="28"/>
          <w:szCs w:val="28"/>
        </w:rPr>
        <w:t>ентов (если иное не предусмотрено законодательством Российской Федерации);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>
        <w:rPr>
          <w:sz w:val="28"/>
          <w:szCs w:val="28"/>
        </w:rPr>
        <w:t>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</w:t>
      </w:r>
      <w:r>
        <w:rPr>
          <w:sz w:val="28"/>
          <w:szCs w:val="28"/>
        </w:rPr>
        <w:t>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получает средства из бюджета Княгининского</w:t>
      </w:r>
      <w:r>
        <w:rPr>
          <w:sz w:val="28"/>
          <w:szCs w:val="28"/>
        </w:rPr>
        <w:t xml:space="preserve"> муниципального округа на основании иных нормативных правовых актов на цели, установленные пунктом 1.3 настоящего Порядка;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</w:t>
      </w:r>
      <w:r>
        <w:rPr>
          <w:sz w:val="28"/>
          <w:szCs w:val="28"/>
        </w:rPr>
        <w:t>хся под иностранным влиянием»;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</w:t>
      </w:r>
      <w:r>
        <w:rPr>
          <w:sz w:val="28"/>
          <w:szCs w:val="28"/>
        </w:rPr>
        <w:t xml:space="preserve">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выписку из Единого государственного реестра юридических лиц, выданную Федеральной налоговой службой Российской Федерации или полученную посредством использования сервисов официального интернет-ресурса Федеральной налоговой службы Российской Федерации;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 xml:space="preserve">) справку территориального органа Федеральной налоговой службы, подписанную ее руководителем (иным уполномоченным лицом), подтверждающую отсутствие или не превышение размера, определенного </w:t>
      </w:r>
      <w:hyperlink r:id="rId11" w:tooltip="https://login.consultant.ru/link/?req=doc&amp;base=LAW&amp;n=480737&amp;dst=5769" w:history="1">
        <w:r>
          <w:rPr>
            <w:rStyle w:val="af"/>
            <w:color w:val="000000"/>
            <w:sz w:val="28"/>
            <w:szCs w:val="28"/>
            <w:u w:val="none"/>
          </w:rPr>
          <w:t>пунктом 3 статьи 47</w:t>
        </w:r>
      </w:hyperlink>
      <w:r>
        <w:rPr>
          <w:sz w:val="28"/>
          <w:szCs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</w:t>
      </w:r>
      <w:r>
        <w:rPr>
          <w:sz w:val="28"/>
          <w:szCs w:val="28"/>
        </w:rPr>
        <w:t>ции на едином налоговом счете;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bCs/>
          <w:sz w:val="28"/>
          <w:szCs w:val="28"/>
        </w:rPr>
        <w:t>справку об отсутствии просроченной задолженности по возврату в бюджет Княгининского муниципального округа субсидий, бюджетных инвестиций, предоставленных, в том числе в соответствии с иными нормативными правовыми актами, и</w:t>
      </w:r>
      <w:r>
        <w:rPr>
          <w:bCs/>
          <w:sz w:val="28"/>
          <w:szCs w:val="28"/>
        </w:rPr>
        <w:t xml:space="preserve"> иной просроченной (неурегулированной) задолженности по денежным обязательствам перед бюджетом Княгининского муниципального округа, составленную по рекомендуемой форме, определенной типовой формой соглашенияо предоставлении из бюджета Княгининского муницип</w:t>
      </w:r>
      <w:r>
        <w:rPr>
          <w:bCs/>
          <w:sz w:val="28"/>
          <w:szCs w:val="28"/>
        </w:rPr>
        <w:t>ального округа Нижегородской области субсидий, в томчисле грантов в форме субсидий, юридическим лицам, индивидуальным предпринимателям, а также физическим лицам, утвержденной приказом Финансового управления администрации Княгининского муниципального округа</w:t>
      </w:r>
      <w:r>
        <w:rPr>
          <w:bCs/>
          <w:sz w:val="28"/>
          <w:szCs w:val="28"/>
        </w:rPr>
        <w:t xml:space="preserve"> Нижегородской области, подписанную руководителем;</w:t>
      </w:r>
    </w:p>
    <w:p w:rsidR="00237649" w:rsidRDefault="00CC361E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справку об отсутствии в реестре дисквалифицированных лиц сведений о дисквалифицированном руководителе, членах коллегиального исполнительного </w:t>
      </w:r>
      <w:r>
        <w:rPr>
          <w:sz w:val="28"/>
          <w:szCs w:val="28"/>
        </w:rPr>
        <w:lastRenderedPageBreak/>
        <w:t>органа, лице, исполняющем функции единоличного исполнительног</w:t>
      </w:r>
      <w:r>
        <w:rPr>
          <w:sz w:val="28"/>
          <w:szCs w:val="28"/>
        </w:rPr>
        <w:t>о органа, или главном бухгалтере (при наличии) получателя субсидии.</w:t>
      </w:r>
    </w:p>
    <w:p w:rsidR="00237649" w:rsidRDefault="00CC36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листы заявления и прилагаемых к нему документов должны быть пронумерованы и сшиты. Место скрепления документов заверяется печатью получателя субсидии (при ее наличии) и (или) подписью </w:t>
      </w:r>
      <w:r>
        <w:rPr>
          <w:sz w:val="28"/>
          <w:szCs w:val="28"/>
        </w:rPr>
        <w:t>уполномоченного лица с указанием количества листов.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Получатель субсидии несет ответственность за достоверность представляемых данных в соответствии с действующим законодательством.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Поступившее главному распорядителю заявление с комплектом докумен</w:t>
      </w:r>
      <w:r>
        <w:rPr>
          <w:sz w:val="28"/>
          <w:szCs w:val="28"/>
        </w:rPr>
        <w:t>тов регистрируются в журнале входящей документации в день их поступления.</w:t>
      </w:r>
    </w:p>
    <w:p w:rsidR="00237649" w:rsidRDefault="00CC361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bCs/>
          <w:sz w:val="28"/>
          <w:szCs w:val="28"/>
        </w:rPr>
        <w:t>Решение о предоставлении субсидии или об отказе в предоставлении субсидии по основаниям, указанным в пункте 2.8 настоящего Порядка, принимается рабочей группой, состав которой у</w:t>
      </w:r>
      <w:r>
        <w:rPr>
          <w:bCs/>
          <w:sz w:val="28"/>
          <w:szCs w:val="28"/>
        </w:rPr>
        <w:t>тверждается распоряжением администрации Княгининского муниципального округа.</w:t>
      </w:r>
    </w:p>
    <w:p w:rsidR="00237649" w:rsidRDefault="00CC361E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bCs/>
          <w:sz w:val="28"/>
          <w:szCs w:val="28"/>
        </w:rPr>
        <w:t>Рабочая группа рассматривает поступившее заявление и комплект документов в срок не позднее 10 (десять) рабочих дней со дня их поступления.</w:t>
      </w:r>
    </w:p>
    <w:p w:rsidR="00237649" w:rsidRDefault="00CC36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В случае принятия решения о предост</w:t>
      </w:r>
      <w:r>
        <w:rPr>
          <w:sz w:val="28"/>
          <w:szCs w:val="28"/>
        </w:rPr>
        <w:t>авлении субсидии, главный распорядитель заключает с получателем субсидии соглашение о предоставлении субсидии из бюджета Княгининского муниципального округа в соответствии с типовой формой, утвержденной Финансовым управлением администрации Княгининского му</w:t>
      </w:r>
      <w:r>
        <w:rPr>
          <w:sz w:val="28"/>
          <w:szCs w:val="28"/>
        </w:rPr>
        <w:t xml:space="preserve">ниципального округа Нижегородской области (далее – соглашение). 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Размер субсидии определяется в соответствии с запрашиваемым размером субсидии, указанным получателем субсидии в заявлении, но не более лимитов бюджетных обязательств.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Обязательными услов</w:t>
      </w:r>
      <w:r>
        <w:rPr>
          <w:sz w:val="28"/>
          <w:szCs w:val="28"/>
        </w:rPr>
        <w:t>иями, включаемыми в соглашение, являются: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обязательство получателя субсидии направлять средства, источником финансового обеспечения которых является субсидия, в соответствии с целевым назначением, указанным в пункте 1.3 настоящего Порядка;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согласие п</w:t>
      </w:r>
      <w:r>
        <w:rPr>
          <w:sz w:val="28"/>
          <w:szCs w:val="28"/>
        </w:rPr>
        <w:t>олучателя субсидии на осуществление главным распорядителем как получателем бюджетных средств проверки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</w:t>
      </w:r>
      <w:r>
        <w:rPr>
          <w:sz w:val="28"/>
          <w:szCs w:val="28"/>
        </w:rPr>
        <w:t xml:space="preserve">пального финансового контроля соблюдения </w:t>
      </w:r>
      <w:r>
        <w:rPr>
          <w:color w:val="000000"/>
          <w:sz w:val="28"/>
          <w:szCs w:val="28"/>
        </w:rPr>
        <w:t xml:space="preserve">получателем субсидии порядка и условий предоставления субсидии в соответствии со </w:t>
      </w:r>
      <w:hyperlink r:id="rId12" w:tooltip="https://login.consultant.ru/link/?req=doc&amp;base=LAW&amp;n=480810&amp;dst=3704" w:history="1">
        <w:r>
          <w:rPr>
            <w:rStyle w:val="af"/>
            <w:color w:val="000000"/>
            <w:sz w:val="28"/>
            <w:szCs w:val="28"/>
            <w:u w:val="none"/>
          </w:rPr>
          <w:t>статьями 268.1</w:t>
        </w:r>
      </w:hyperlink>
      <w:r>
        <w:rPr>
          <w:color w:val="000000"/>
          <w:sz w:val="28"/>
          <w:szCs w:val="28"/>
        </w:rPr>
        <w:t xml:space="preserve"> и </w:t>
      </w:r>
      <w:hyperlink r:id="rId13" w:tooltip="https://login.consultant.ru/link/?req=doc&amp;base=LAW&amp;n=480810&amp;dst=3722" w:history="1">
        <w:r>
          <w:rPr>
            <w:rStyle w:val="af"/>
            <w:color w:val="000000"/>
            <w:sz w:val="28"/>
            <w:szCs w:val="28"/>
            <w:u w:val="none"/>
          </w:rPr>
          <w:t>269.2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значения результата предоставления субсидии;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порядок, сроки и формы представления получателем субсидии отчетности об использовании субсидии;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условия о согласовании новых условий соглашения или о расторжении соглашения при недостижении согласия по </w:t>
      </w:r>
      <w:r>
        <w:rPr>
          <w:sz w:val="28"/>
          <w:szCs w:val="28"/>
        </w:rPr>
        <w:t>новым условиям, в случае уменьшения главному распорядителю как получателю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</w:t>
      </w:r>
      <w:r>
        <w:rPr>
          <w:sz w:val="28"/>
          <w:szCs w:val="28"/>
        </w:rPr>
        <w:t>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е) запрет на приобретение получателем субсидии, а также юридическими лицами, получающими средства на основании договоров, заключенных с получателем субсидии, за счет средств источником финансового обеспечения которых является субсидия, иностранной валюты</w:t>
      </w:r>
      <w:r>
        <w:rPr>
          <w:sz w:val="28"/>
          <w:szCs w:val="28"/>
        </w:rPr>
        <w:t>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</w:t>
      </w:r>
      <w:r>
        <w:rPr>
          <w:sz w:val="28"/>
          <w:szCs w:val="28"/>
        </w:rPr>
        <w:t>ставления этих средств иных операций, определенных правовым актом.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случае принятия решения об отказе в предоставлении субсидии, главный распорядитель в течение 10 (десять) рабочих дней со дня принятия такого решения направляет получателю субсидии ув</w:t>
      </w:r>
      <w:r>
        <w:rPr>
          <w:sz w:val="28"/>
          <w:szCs w:val="28"/>
        </w:rPr>
        <w:t>едомление об отказе в предоставлении субсидии.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Получателю субсидии может быть отказано в предоставлении субсидии по следующим основаниям: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несоответствие представленных получателем субсидии документов, определенных пунктом 2.2 настоящего Порядка, или непредставление (предоставление не в полном объеме) указанных документов;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недостоверность представленной получателем субсидии информации;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несоответствие организации требованиям, предусмотренным пунктом 2.1 настоящего Порядка.</w:t>
      </w:r>
    </w:p>
    <w:p w:rsidR="00237649" w:rsidRDefault="00CC361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Получатель субсидии вправе устранить основания, по которым ему было отказано в предоставлении субсидии, и повторно обратиться за предоставлением субсидии.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При реор</w:t>
      </w:r>
      <w:r>
        <w:rPr>
          <w:sz w:val="28"/>
          <w:szCs w:val="28"/>
        </w:rPr>
        <w:t>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</w:t>
      </w:r>
      <w:r>
        <w:rPr>
          <w:sz w:val="28"/>
          <w:szCs w:val="28"/>
        </w:rPr>
        <w:t>лашении юридического лица, являющегося правопреемником.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</w:t>
      </w:r>
      <w:r>
        <w:rPr>
          <w:sz w:val="28"/>
          <w:szCs w:val="28"/>
        </w:rPr>
        <w:t>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</w:t>
      </w:r>
      <w:r>
        <w:rPr>
          <w:sz w:val="28"/>
          <w:szCs w:val="28"/>
        </w:rPr>
        <w:t>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к соглашению, в том числе дополнительное соглашение о расторжении соглашения (при необходимости), заключа</w:t>
      </w:r>
      <w:r>
        <w:rPr>
          <w:sz w:val="28"/>
          <w:szCs w:val="28"/>
        </w:rPr>
        <w:t>ются в соответствии с типовыми формами, утвержденными приказом Финансового управления администрации Княгининского муниципального округа Нижегородской области.</w:t>
      </w:r>
    </w:p>
    <w:p w:rsidR="00237649" w:rsidRDefault="00CC361E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2.11. </w:t>
      </w:r>
      <w:r>
        <w:rPr>
          <w:bCs/>
          <w:sz w:val="28"/>
          <w:szCs w:val="28"/>
        </w:rPr>
        <w:t xml:space="preserve">Результатом предоставления субсидии является </w:t>
      </w:r>
      <w:r>
        <w:rPr>
          <w:color w:val="000000"/>
          <w:sz w:val="28"/>
          <w:szCs w:val="28"/>
        </w:rPr>
        <w:t xml:space="preserve">количество приобретенных фекальных насосов. </w:t>
      </w:r>
    </w:p>
    <w:p w:rsidR="00237649" w:rsidRDefault="00CC361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З</w:t>
      </w:r>
      <w:r>
        <w:rPr>
          <w:bCs/>
          <w:sz w:val="28"/>
          <w:szCs w:val="28"/>
        </w:rPr>
        <w:t>начения результатов предоставления субсидии устанавливаются в соглашении.</w:t>
      </w:r>
    </w:p>
    <w:p w:rsidR="00237649" w:rsidRDefault="00CC36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>
        <w:rPr>
          <w:bCs/>
          <w:sz w:val="28"/>
          <w:szCs w:val="28"/>
        </w:rPr>
        <w:t>Перечисление субсидии осуществляется главным распорядителем на расчетный счет получателя субсидии в пределах, сроки и на условиях, указанных в соглашении.</w:t>
      </w:r>
    </w:p>
    <w:p w:rsidR="00237649" w:rsidRDefault="00CC361E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Требования к отчет</w:t>
      </w:r>
      <w:r>
        <w:rPr>
          <w:sz w:val="28"/>
          <w:szCs w:val="28"/>
        </w:rPr>
        <w:t>ности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>
        <w:rPr>
          <w:color w:val="000000"/>
          <w:sz w:val="28"/>
          <w:szCs w:val="28"/>
        </w:rPr>
        <w:t>Получатель субсидии в течении 30 календарных дней после получения субсидии, представляет главному распорядителю:</w:t>
      </w:r>
    </w:p>
    <w:p w:rsidR="00237649" w:rsidRDefault="00CC361E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-отчет   о   расходах,  источником  финансового обеспечения  которых  является субсидия;</w:t>
      </w:r>
    </w:p>
    <w:p w:rsidR="00237649" w:rsidRDefault="00CC361E">
      <w:pPr>
        <w:widowControl w:val="0"/>
        <w:tabs>
          <w:tab w:val="left" w:pos="1415"/>
          <w:tab w:val="left" w:pos="7295"/>
          <w:tab w:val="left" w:pos="9580"/>
        </w:tabs>
        <w:spacing w:line="360" w:lineRule="auto"/>
        <w:ind w:right="101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eastAsia="en-US" w:bidi="en-US"/>
        </w:rPr>
        <w:t xml:space="preserve"> отчет о достижении значений показателей </w:t>
      </w:r>
      <w:r>
        <w:rPr>
          <w:rFonts w:eastAsia="Calibri"/>
          <w:sz w:val="28"/>
          <w:szCs w:val="28"/>
          <w:lang w:eastAsia="en-US" w:bidi="en-US"/>
        </w:rPr>
        <w:t>результативности;</w:t>
      </w:r>
    </w:p>
    <w:p w:rsidR="00237649" w:rsidRDefault="00CC361E">
      <w:pPr>
        <w:widowControl w:val="0"/>
        <w:tabs>
          <w:tab w:val="left" w:pos="973"/>
          <w:tab w:val="left" w:pos="9035"/>
        </w:tabs>
        <w:spacing w:line="360" w:lineRule="auto"/>
        <w:ind w:right="146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 w:bidi="en-US"/>
        </w:rPr>
        <w:t xml:space="preserve">- </w:t>
      </w:r>
      <w:r>
        <w:rPr>
          <w:rFonts w:eastAsia="Calibri"/>
          <w:sz w:val="28"/>
          <w:szCs w:val="28"/>
          <w:lang w:eastAsia="en-US"/>
        </w:rPr>
        <w:t>отчет о реализации плана мероприятий по достижению результатов;</w:t>
      </w:r>
    </w:p>
    <w:p w:rsidR="00237649" w:rsidRDefault="00CC36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копии договоров (контрактов) на приобретение оборудования с приложением копий счетов (счетов-фактур), товарных накладных либо УПД; </w:t>
      </w:r>
    </w:p>
    <w:p w:rsidR="00237649" w:rsidRDefault="00CC36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– копии платежных поручений, подтверждающих оплату оборудования;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копии актов сверки взаимных расчетов с организациями, п</w:t>
      </w:r>
      <w:r>
        <w:rPr>
          <w:color w:val="000000"/>
          <w:sz w:val="28"/>
          <w:szCs w:val="28"/>
          <w:highlight w:val="white"/>
        </w:rPr>
        <w:t>одтверждающие отсутствие кредиторской задолженности.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отчетов устанавливаются в заключенном соглашении.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Главный расп</w:t>
      </w:r>
      <w:r>
        <w:rPr>
          <w:color w:val="000000"/>
          <w:sz w:val="28"/>
          <w:szCs w:val="28"/>
        </w:rPr>
        <w:t>орядитель вправе устанавливать в соглашении сроки и формы представления получателем субсидии дополнительной отчетности.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В течении 10 рабочих дней главный распорядитель осуществляет проверку отчетов, указанных в пунктах 3.1 и 3.2. настоящего Порядка.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.4. В случае образования неиспользованного в отчетном финансовом году остатка субсидии, такой остаток подлежит возврату в бюджет Княгининского муниципального округа.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Получатель субсидии обязан обеспечить эффективное использование полученных средств бю</w:t>
      </w:r>
      <w:r>
        <w:rPr>
          <w:color w:val="000000"/>
          <w:sz w:val="28"/>
          <w:szCs w:val="28"/>
        </w:rPr>
        <w:t>джета округа, достижение значений результатов предоставления субсидии, несет ответственность за достоверность представляемой отчетности.</w:t>
      </w:r>
    </w:p>
    <w:p w:rsidR="00237649" w:rsidRDefault="00237649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237649" w:rsidRDefault="00CC361E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>
        <w:rPr>
          <w:color w:val="000000"/>
          <w:sz w:val="28"/>
          <w:szCs w:val="28"/>
        </w:rPr>
        <w:t>Требования об осуществлении контроля (мониторинга) за соблюдением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условий и порядка предоставления субсидии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ответ</w:t>
      </w:r>
      <w:r>
        <w:rPr>
          <w:color w:val="000000"/>
          <w:sz w:val="28"/>
          <w:szCs w:val="28"/>
        </w:rPr>
        <w:t>ственности за их нарушение</w:t>
      </w:r>
    </w:p>
    <w:p w:rsidR="00237649" w:rsidRDefault="00237649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4.1.В отношении получателя субсидии осуществляются проверки: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главным распорядителем в части соблюдения условий и порядка предоставления субсидии, в том числе в части достижения результатов предоставления субсидии, установленных настоящим Порядком и соглашением; 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органами муниципального финансового контроля - в </w:t>
      </w:r>
      <w:r>
        <w:rPr>
          <w:color w:val="000000"/>
          <w:sz w:val="28"/>
          <w:szCs w:val="28"/>
        </w:rPr>
        <w:t>соответствии со статьями 268.1 и 269.2 Бюджетного кодекса Российской Федерации.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4.2. В  отношении  получателя субсидии осуществляется  мониторинг достижения   результатов   предоставления  субсидии  исходя  из  достижения значений  результатов  предоставл</w:t>
      </w:r>
      <w:r>
        <w:rPr>
          <w:color w:val="000000"/>
          <w:sz w:val="28"/>
          <w:szCs w:val="28"/>
        </w:rPr>
        <w:t xml:space="preserve">ения субсидии, определенных соглашением, и событий,   отражающих   факт  завершения  соответствующего  мероприятия  по получению результата предоставления субсидии (контрольная точка), в порядке и  по  формам,  установленным  </w:t>
      </w:r>
      <w:hyperlink r:id="rId14" w:tooltip="consultantplus://offline/ref=BF43E4FC6F6F621B5AEC160220E490B77B702AEBD5561A48B9BB5C3D1E5D385B1379A946BC427953B3748AEA38Q7E6I" w:history="1">
        <w:r>
          <w:rPr>
            <w:rStyle w:val="af"/>
            <w:color w:val="000000"/>
            <w:sz w:val="28"/>
            <w:szCs w:val="28"/>
            <w:u w:val="none"/>
          </w:rPr>
          <w:t>приказом</w:t>
        </w:r>
      </w:hyperlink>
      <w:r>
        <w:rPr>
          <w:color w:val="000000"/>
          <w:sz w:val="28"/>
          <w:szCs w:val="28"/>
        </w:rPr>
        <w:t xml:space="preserve">  Министе</w:t>
      </w:r>
      <w:r>
        <w:rPr>
          <w:color w:val="000000"/>
          <w:sz w:val="28"/>
          <w:szCs w:val="28"/>
        </w:rPr>
        <w:t>рства  финансов  Российской Федерации от 27 апреля 2024 г. № 53н.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Получатель субсидии несет ответственность за нарушение условий и порядка предоставления субсидии, установленных настоящим Порядком и соглашением.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За нарушение условий и порядка пре</w:t>
      </w:r>
      <w:r>
        <w:rPr>
          <w:color w:val="000000"/>
          <w:sz w:val="28"/>
          <w:szCs w:val="28"/>
        </w:rPr>
        <w:t>доставления субсидии, установленных настоящим Порядком и соглашением, устанавливаются следующие меры ответственности: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4.4.1. В случае нарушения получателем субсидии условий предоставления субсидии, установленных настоящим Порядком и соглашением, выявленног</w:t>
      </w:r>
      <w:r>
        <w:rPr>
          <w:color w:val="000000"/>
          <w:sz w:val="28"/>
          <w:szCs w:val="28"/>
        </w:rPr>
        <w:t>о в том числе по фактам проверок, проведенных главным распорядителем и (или) органами муниципального финансового  контроля, получатель субсидии обязан вернуть в доход бюджета Княгининского муниципального округа полученную субсидию в полном размере не поздн</w:t>
      </w:r>
      <w:r>
        <w:rPr>
          <w:color w:val="000000"/>
          <w:sz w:val="28"/>
          <w:szCs w:val="28"/>
        </w:rPr>
        <w:t xml:space="preserve">ее 10-го рабочего дня со дня получения им требования главного распорядителя или предписания (представления) органа муниципального </w:t>
      </w:r>
      <w:r>
        <w:rPr>
          <w:color w:val="000000"/>
          <w:sz w:val="28"/>
          <w:szCs w:val="28"/>
        </w:rPr>
        <w:lastRenderedPageBreak/>
        <w:t>финансового контроля, уполномоченного на осуществление контроля за соблюдением условий и порядка предоставления субсидии.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</w:t>
      </w:r>
      <w:r>
        <w:rPr>
          <w:color w:val="000000"/>
          <w:sz w:val="28"/>
          <w:szCs w:val="28"/>
        </w:rPr>
        <w:t>2. Иные меры ответственности, предусмотренные Кодексом Российской Федерации об административных правонарушениях.</w:t>
      </w:r>
    </w:p>
    <w:p w:rsidR="00237649" w:rsidRDefault="00CC361E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Неисполнение получателем субсидии обязательств по возврату субсидии в соответствии с подпунктом 4.4.1. пункта 4.4. настоящего Порядка явля</w:t>
      </w:r>
      <w:r>
        <w:rPr>
          <w:color w:val="000000"/>
          <w:sz w:val="28"/>
          <w:szCs w:val="28"/>
        </w:rPr>
        <w:t>ется основанием для взыскания с него бюджетных средств, полученных в форме субсидии, в судебном порядке.</w:t>
      </w:r>
    </w:p>
    <w:p w:rsidR="00237649" w:rsidRDefault="00237649">
      <w:pPr>
        <w:spacing w:line="360" w:lineRule="auto"/>
        <w:ind w:firstLine="708"/>
        <w:jc w:val="both"/>
        <w:rPr>
          <w:sz w:val="28"/>
          <w:szCs w:val="28"/>
        </w:rPr>
      </w:pPr>
    </w:p>
    <w:p w:rsidR="00237649" w:rsidRDefault="00237649">
      <w:pPr>
        <w:spacing w:line="360" w:lineRule="auto"/>
        <w:ind w:firstLine="708"/>
        <w:jc w:val="both"/>
        <w:rPr>
          <w:sz w:val="28"/>
          <w:szCs w:val="28"/>
        </w:rPr>
      </w:pPr>
    </w:p>
    <w:p w:rsidR="00237649" w:rsidRDefault="00237649">
      <w:pPr>
        <w:spacing w:line="360" w:lineRule="auto"/>
        <w:ind w:firstLine="708"/>
        <w:jc w:val="both"/>
        <w:rPr>
          <w:sz w:val="28"/>
          <w:szCs w:val="28"/>
        </w:rPr>
      </w:pPr>
    </w:p>
    <w:p w:rsidR="00237649" w:rsidRDefault="00237649">
      <w:pPr>
        <w:spacing w:line="360" w:lineRule="auto"/>
        <w:ind w:firstLine="708"/>
        <w:jc w:val="both"/>
        <w:rPr>
          <w:sz w:val="28"/>
          <w:szCs w:val="28"/>
        </w:rPr>
      </w:pPr>
    </w:p>
    <w:p w:rsidR="00237649" w:rsidRDefault="00237649">
      <w:pPr>
        <w:spacing w:line="360" w:lineRule="auto"/>
        <w:ind w:firstLine="708"/>
        <w:jc w:val="both"/>
        <w:rPr>
          <w:sz w:val="28"/>
          <w:szCs w:val="28"/>
        </w:rPr>
      </w:pPr>
    </w:p>
    <w:p w:rsidR="00237649" w:rsidRDefault="00237649">
      <w:pPr>
        <w:spacing w:line="360" w:lineRule="auto"/>
        <w:ind w:firstLine="708"/>
        <w:jc w:val="both"/>
        <w:rPr>
          <w:sz w:val="28"/>
          <w:szCs w:val="28"/>
        </w:rPr>
      </w:pPr>
    </w:p>
    <w:p w:rsidR="00237649" w:rsidRDefault="00237649">
      <w:pPr>
        <w:tabs>
          <w:tab w:val="left" w:pos="4268"/>
        </w:tabs>
        <w:rPr>
          <w:sz w:val="28"/>
          <w:szCs w:val="28"/>
        </w:rPr>
      </w:pPr>
    </w:p>
    <w:sectPr w:rsidR="00237649" w:rsidSect="00237649">
      <w:footerReference w:type="default" r:id="rId15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61E" w:rsidRDefault="00CC361E">
      <w:r>
        <w:separator/>
      </w:r>
    </w:p>
  </w:endnote>
  <w:endnote w:type="continuationSeparator" w:id="0">
    <w:p w:rsidR="00CC361E" w:rsidRDefault="00CC3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49" w:rsidRDefault="002376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61E" w:rsidRDefault="00CC361E">
      <w:r>
        <w:separator/>
      </w:r>
    </w:p>
  </w:footnote>
  <w:footnote w:type="continuationSeparator" w:id="0">
    <w:p w:rsidR="00CC361E" w:rsidRDefault="00CC36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05D62"/>
    <w:multiLevelType w:val="hybridMultilevel"/>
    <w:tmpl w:val="D28A725C"/>
    <w:lvl w:ilvl="0" w:tplc="90E63AD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A5A8AE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B4E6B0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1FCEE9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060F7E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956655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6BA56A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E6AFE4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8D9AD9D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7649"/>
    <w:rsid w:val="00237649"/>
    <w:rsid w:val="00C44B8A"/>
    <w:rsid w:val="00CC3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6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3764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3764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23764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3764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23764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23764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3764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3764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23764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237649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37649"/>
    <w:rPr>
      <w:sz w:val="24"/>
      <w:szCs w:val="24"/>
    </w:rPr>
  </w:style>
  <w:style w:type="character" w:customStyle="1" w:styleId="QuoteChar">
    <w:name w:val="Quote Char"/>
    <w:uiPriority w:val="29"/>
    <w:rsid w:val="00237649"/>
    <w:rPr>
      <w:i/>
    </w:rPr>
  </w:style>
  <w:style w:type="character" w:customStyle="1" w:styleId="IntenseQuoteChar">
    <w:name w:val="Intense Quote Char"/>
    <w:uiPriority w:val="30"/>
    <w:rsid w:val="00237649"/>
    <w:rPr>
      <w:i/>
    </w:rPr>
  </w:style>
  <w:style w:type="character" w:customStyle="1" w:styleId="CaptionChar">
    <w:name w:val="Caption Char"/>
    <w:basedOn w:val="a0"/>
    <w:link w:val="Caption"/>
    <w:uiPriority w:val="35"/>
    <w:rsid w:val="00237649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237649"/>
    <w:rPr>
      <w:sz w:val="18"/>
    </w:rPr>
  </w:style>
  <w:style w:type="character" w:customStyle="1" w:styleId="EndnoteTextChar">
    <w:name w:val="Endnote Text Char"/>
    <w:uiPriority w:val="99"/>
    <w:rsid w:val="00237649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237649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237649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237649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237649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237649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237649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237649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237649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237649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1">
    <w:name w:val="Заголовок 1 Знак"/>
    <w:link w:val="Heading1"/>
    <w:uiPriority w:val="9"/>
    <w:rsid w:val="00237649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237649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23764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23764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23764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23764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23764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23764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23764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237649"/>
    <w:pPr>
      <w:ind w:left="720"/>
      <w:contextualSpacing/>
    </w:pPr>
  </w:style>
  <w:style w:type="paragraph" w:styleId="a6">
    <w:name w:val="No Spacing"/>
    <w:uiPriority w:val="1"/>
    <w:qFormat/>
    <w:rsid w:val="00237649"/>
    <w:rPr>
      <w:lang w:eastAsia="zh-CN"/>
    </w:rPr>
  </w:style>
  <w:style w:type="paragraph" w:styleId="a3">
    <w:name w:val="Title"/>
    <w:basedOn w:val="a"/>
    <w:next w:val="a"/>
    <w:link w:val="a7"/>
    <w:uiPriority w:val="10"/>
    <w:qFormat/>
    <w:rsid w:val="00237649"/>
    <w:pPr>
      <w:spacing w:before="300" w:after="200"/>
      <w:contextualSpacing/>
    </w:pPr>
    <w:rPr>
      <w:sz w:val="48"/>
      <w:szCs w:val="48"/>
      <w:lang/>
    </w:rPr>
  </w:style>
  <w:style w:type="character" w:customStyle="1" w:styleId="a7">
    <w:name w:val="Название Знак"/>
    <w:link w:val="a3"/>
    <w:uiPriority w:val="10"/>
    <w:rsid w:val="00237649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237649"/>
    <w:pPr>
      <w:spacing w:before="200" w:after="200"/>
    </w:pPr>
    <w:rPr>
      <w:lang/>
    </w:rPr>
  </w:style>
  <w:style w:type="character" w:customStyle="1" w:styleId="a8">
    <w:name w:val="Подзаголовок Знак"/>
    <w:link w:val="a4"/>
    <w:uiPriority w:val="11"/>
    <w:rsid w:val="00237649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237649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23764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376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237649"/>
    <w:rPr>
      <w:i/>
    </w:rPr>
  </w:style>
  <w:style w:type="paragraph" w:customStyle="1" w:styleId="Header">
    <w:name w:val="Header"/>
    <w:basedOn w:val="a"/>
    <w:link w:val="ab"/>
    <w:rsid w:val="00237649"/>
    <w:pPr>
      <w:tabs>
        <w:tab w:val="center" w:pos="4677"/>
        <w:tab w:val="right" w:pos="9355"/>
      </w:tabs>
    </w:pPr>
    <w:rPr>
      <w:lang/>
    </w:rPr>
  </w:style>
  <w:style w:type="character" w:customStyle="1" w:styleId="HeaderChar">
    <w:name w:val="Header Char"/>
    <w:uiPriority w:val="99"/>
    <w:rsid w:val="00237649"/>
  </w:style>
  <w:style w:type="paragraph" w:customStyle="1" w:styleId="Footer">
    <w:name w:val="Footer"/>
    <w:basedOn w:val="a"/>
    <w:link w:val="ac"/>
    <w:rsid w:val="00237649"/>
    <w:pPr>
      <w:tabs>
        <w:tab w:val="center" w:pos="4677"/>
        <w:tab w:val="right" w:pos="9355"/>
      </w:tabs>
    </w:pPr>
    <w:rPr>
      <w:lang/>
    </w:rPr>
  </w:style>
  <w:style w:type="character" w:customStyle="1" w:styleId="FooterChar">
    <w:name w:val="Footer Char"/>
    <w:uiPriority w:val="99"/>
    <w:rsid w:val="00237649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237649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237649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23764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3764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3764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23764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23764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23764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23764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sid w:val="00237649"/>
    <w:rPr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237649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237649"/>
    <w:rPr>
      <w:sz w:val="18"/>
    </w:rPr>
  </w:style>
  <w:style w:type="character" w:styleId="af2">
    <w:name w:val="footnote reference"/>
    <w:uiPriority w:val="99"/>
    <w:unhideWhenUsed/>
    <w:rsid w:val="00237649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237649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237649"/>
    <w:rPr>
      <w:sz w:val="20"/>
    </w:rPr>
  </w:style>
  <w:style w:type="character" w:styleId="af5">
    <w:name w:val="endnote reference"/>
    <w:uiPriority w:val="99"/>
    <w:semiHidden/>
    <w:unhideWhenUsed/>
    <w:rsid w:val="0023764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37649"/>
    <w:pPr>
      <w:spacing w:after="57"/>
    </w:pPr>
  </w:style>
  <w:style w:type="paragraph" w:styleId="22">
    <w:name w:val="toc 2"/>
    <w:basedOn w:val="a"/>
    <w:next w:val="a"/>
    <w:uiPriority w:val="39"/>
    <w:unhideWhenUsed/>
    <w:rsid w:val="00237649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37649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3764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37649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37649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37649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37649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37649"/>
    <w:pPr>
      <w:spacing w:after="57"/>
      <w:ind w:left="2268"/>
    </w:pPr>
  </w:style>
  <w:style w:type="paragraph" w:styleId="af6">
    <w:name w:val="TOC Heading"/>
    <w:uiPriority w:val="39"/>
    <w:unhideWhenUsed/>
    <w:rsid w:val="00237649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237649"/>
  </w:style>
  <w:style w:type="paragraph" w:customStyle="1" w:styleId="ConsPlusNonformat">
    <w:name w:val="ConsPlusNonformat"/>
    <w:uiPriority w:val="99"/>
    <w:rsid w:val="00237649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237649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237649"/>
    <w:rPr>
      <w:sz w:val="28"/>
      <w:szCs w:val="24"/>
    </w:rPr>
  </w:style>
  <w:style w:type="paragraph" w:styleId="afa">
    <w:name w:val="Balloon Text"/>
    <w:basedOn w:val="a"/>
    <w:link w:val="afb"/>
    <w:rsid w:val="00237649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23764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649"/>
    <w:rPr>
      <w:sz w:val="28"/>
      <w:szCs w:val="28"/>
    </w:rPr>
  </w:style>
  <w:style w:type="character" w:customStyle="1" w:styleId="ab">
    <w:name w:val="Верхний колонтитул Знак"/>
    <w:link w:val="Header"/>
    <w:rsid w:val="00237649"/>
    <w:rPr>
      <w:sz w:val="24"/>
      <w:szCs w:val="24"/>
    </w:rPr>
  </w:style>
  <w:style w:type="character" w:customStyle="1" w:styleId="ac">
    <w:name w:val="Нижний колонтитул Знак"/>
    <w:link w:val="Footer"/>
    <w:rsid w:val="00237649"/>
    <w:rPr>
      <w:sz w:val="24"/>
      <w:szCs w:val="24"/>
    </w:rPr>
  </w:style>
  <w:style w:type="paragraph" w:customStyle="1" w:styleId="ConsNormal">
    <w:name w:val="ConsNormal"/>
    <w:uiPriority w:val="99"/>
    <w:rsid w:val="002376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 w:cs="Arial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480810&amp;dst=37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80810&amp;dst=370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0737&amp;dst=57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61663&amp;dst=100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663&amp;dst=100026" TargetMode="External"/><Relationship Id="rId14" Type="http://schemas.openxmlformats.org/officeDocument/2006/relationships/hyperlink" Target="consultantplus://offline/ref=BF43E4FC6F6F621B5AEC160220E490B77B702AEBD5561A48B9BB5C3D1E5D385B1379A946BC427953B3748AEA38Q7E6I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3537</Words>
  <Characters>20167</Characters>
  <Application>Microsoft Office Word</Application>
  <DocSecurity>0</DocSecurity>
  <Lines>168</Lines>
  <Paragraphs>47</Paragraphs>
  <ScaleCrop>false</ScaleCrop>
  <Company>MoBIL GROUP</Company>
  <LinksUpToDate>false</LinksUpToDate>
  <CharactersWithSpaces>23657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172</cp:revision>
  <dcterms:created xsi:type="dcterms:W3CDTF">2020-04-09T14:06:00Z</dcterms:created>
  <dcterms:modified xsi:type="dcterms:W3CDTF">2026-08-27T08:16:00Z</dcterms:modified>
  <cp:version>983040</cp:version>
</cp:coreProperties>
</file>